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AFFE5" w14:textId="6F0B8249" w:rsidR="002E702D" w:rsidRPr="000A4A24" w:rsidRDefault="008631F3" w:rsidP="00040F74">
      <w:pPr>
        <w:tabs>
          <w:tab w:val="left" w:pos="4820"/>
        </w:tabs>
        <w:spacing w:after="0"/>
        <w:rPr>
          <w:rFonts w:ascii="Times New Roman" w:hAnsi="Times New Roman" w:cs="Times New Roman"/>
          <w:sz w:val="24"/>
          <w:szCs w:val="24"/>
        </w:rPr>
      </w:pPr>
      <w:r w:rsidRPr="000A4A24">
        <w:rPr>
          <w:rFonts w:ascii="Times New Roman" w:hAnsi="Times New Roman" w:cs="Times New Roman"/>
          <w:sz w:val="24"/>
          <w:szCs w:val="24"/>
        </w:rPr>
        <w:t xml:space="preserve">                                                              </w:t>
      </w:r>
      <w:r w:rsidR="00D1290C" w:rsidRPr="000A4A24">
        <w:rPr>
          <w:rFonts w:ascii="Times New Roman" w:hAnsi="Times New Roman" w:cs="Times New Roman"/>
          <w:sz w:val="24"/>
          <w:szCs w:val="24"/>
        </w:rPr>
        <w:t>ЗАТВЕРДЖЕНО</w:t>
      </w:r>
    </w:p>
    <w:p w14:paraId="6327C437" w14:textId="6D9901D8" w:rsidR="00D1290C" w:rsidRPr="000A4A24" w:rsidRDefault="00D1290C" w:rsidP="00040F74">
      <w:pPr>
        <w:tabs>
          <w:tab w:val="left" w:pos="4820"/>
        </w:tabs>
        <w:spacing w:after="0"/>
        <w:rPr>
          <w:rFonts w:ascii="Times New Roman" w:hAnsi="Times New Roman" w:cs="Times New Roman"/>
          <w:sz w:val="24"/>
          <w:szCs w:val="24"/>
        </w:rPr>
      </w:pPr>
      <w:r w:rsidRPr="000A4A24">
        <w:rPr>
          <w:rFonts w:ascii="Times New Roman" w:hAnsi="Times New Roman" w:cs="Times New Roman"/>
          <w:sz w:val="24"/>
          <w:szCs w:val="24"/>
        </w:rPr>
        <w:t xml:space="preserve">                                                            </w:t>
      </w:r>
      <w:r w:rsidR="00CE5F09" w:rsidRPr="000A4A24">
        <w:rPr>
          <w:rFonts w:ascii="Times New Roman" w:hAnsi="Times New Roman" w:cs="Times New Roman"/>
          <w:sz w:val="24"/>
          <w:szCs w:val="24"/>
        </w:rPr>
        <w:t xml:space="preserve"> </w:t>
      </w:r>
      <w:r w:rsidRPr="000A4A24">
        <w:rPr>
          <w:rFonts w:ascii="Times New Roman" w:hAnsi="Times New Roman" w:cs="Times New Roman"/>
          <w:sz w:val="24"/>
          <w:szCs w:val="24"/>
        </w:rPr>
        <w:t xml:space="preserve"> </w:t>
      </w:r>
      <w:r w:rsidR="00040F74" w:rsidRPr="000A4A24">
        <w:rPr>
          <w:rFonts w:ascii="Times New Roman" w:hAnsi="Times New Roman" w:cs="Times New Roman"/>
          <w:sz w:val="24"/>
          <w:szCs w:val="24"/>
        </w:rPr>
        <w:t>Р</w:t>
      </w:r>
      <w:r w:rsidRPr="000A4A24">
        <w:rPr>
          <w:rFonts w:ascii="Times New Roman" w:hAnsi="Times New Roman" w:cs="Times New Roman"/>
          <w:sz w:val="24"/>
          <w:szCs w:val="24"/>
        </w:rPr>
        <w:t>ішенням</w:t>
      </w:r>
      <w:r w:rsidR="00040F74" w:rsidRPr="00040F74">
        <w:rPr>
          <w:rFonts w:ascii="Times New Roman" w:hAnsi="Times New Roman" w:cs="Times New Roman"/>
          <w:sz w:val="24"/>
          <w:szCs w:val="24"/>
        </w:rPr>
        <w:t xml:space="preserve"> </w:t>
      </w:r>
      <w:r w:rsidR="00040F74">
        <w:rPr>
          <w:rFonts w:ascii="Times New Roman" w:hAnsi="Times New Roman" w:cs="Times New Roman"/>
          <w:sz w:val="24"/>
          <w:szCs w:val="24"/>
          <w:lang w:val="en-US"/>
        </w:rPr>
        <w:t>LXXIX</w:t>
      </w:r>
      <w:r w:rsidR="00040F74" w:rsidRPr="00040F74">
        <w:rPr>
          <w:rFonts w:ascii="Times New Roman" w:hAnsi="Times New Roman" w:cs="Times New Roman"/>
          <w:sz w:val="24"/>
          <w:szCs w:val="24"/>
        </w:rPr>
        <w:t xml:space="preserve"> </w:t>
      </w:r>
      <w:r w:rsidRPr="000A4A24">
        <w:rPr>
          <w:rFonts w:ascii="Times New Roman" w:hAnsi="Times New Roman" w:cs="Times New Roman"/>
          <w:sz w:val="24"/>
          <w:szCs w:val="24"/>
        </w:rPr>
        <w:t xml:space="preserve">сесії Слобожанської </w:t>
      </w:r>
      <w:r w:rsidR="00CE5F09" w:rsidRPr="000A4A24">
        <w:rPr>
          <w:rFonts w:ascii="Times New Roman" w:hAnsi="Times New Roman" w:cs="Times New Roman"/>
          <w:sz w:val="24"/>
          <w:szCs w:val="24"/>
        </w:rPr>
        <w:t xml:space="preserve">міської ради        </w:t>
      </w:r>
    </w:p>
    <w:p w14:paraId="079F4B86" w14:textId="176D051B" w:rsidR="00D1290C" w:rsidRDefault="00D1290C" w:rsidP="00040F74">
      <w:pPr>
        <w:tabs>
          <w:tab w:val="left" w:pos="4820"/>
        </w:tabs>
        <w:spacing w:after="0"/>
        <w:rPr>
          <w:rFonts w:ascii="Times New Roman" w:hAnsi="Times New Roman" w:cs="Times New Roman"/>
          <w:sz w:val="24"/>
          <w:szCs w:val="24"/>
        </w:rPr>
      </w:pPr>
      <w:r w:rsidRPr="000A4A24">
        <w:rPr>
          <w:rFonts w:ascii="Times New Roman" w:hAnsi="Times New Roman" w:cs="Times New Roman"/>
          <w:sz w:val="24"/>
          <w:szCs w:val="24"/>
        </w:rPr>
        <w:t xml:space="preserve">                                                             </w:t>
      </w:r>
      <w:r w:rsidR="00CE5F09" w:rsidRPr="000A4A24">
        <w:rPr>
          <w:rFonts w:ascii="Times New Roman" w:hAnsi="Times New Roman" w:cs="Times New Roman"/>
          <w:sz w:val="24"/>
          <w:szCs w:val="24"/>
        </w:rPr>
        <w:t xml:space="preserve"> </w:t>
      </w:r>
      <w:r w:rsidR="00F811C7" w:rsidRPr="00F811C7">
        <w:rPr>
          <w:rFonts w:ascii="Times New Roman" w:hAnsi="Times New Roman" w:cs="Times New Roman"/>
          <w:sz w:val="24"/>
          <w:szCs w:val="24"/>
        </w:rPr>
        <w:t xml:space="preserve">VIII </w:t>
      </w:r>
      <w:r w:rsidRPr="000A4A24">
        <w:rPr>
          <w:rFonts w:ascii="Times New Roman" w:hAnsi="Times New Roman" w:cs="Times New Roman"/>
          <w:sz w:val="24"/>
          <w:szCs w:val="24"/>
        </w:rPr>
        <w:t>скликання від</w:t>
      </w:r>
      <w:r w:rsidR="00CE5F09" w:rsidRPr="000A4A24">
        <w:rPr>
          <w:rFonts w:ascii="Times New Roman" w:hAnsi="Times New Roman" w:cs="Times New Roman"/>
          <w:sz w:val="24"/>
          <w:szCs w:val="24"/>
        </w:rPr>
        <w:t xml:space="preserve"> </w:t>
      </w:r>
      <w:r w:rsidR="00040F74" w:rsidRPr="00040F74">
        <w:rPr>
          <w:rFonts w:ascii="Times New Roman" w:hAnsi="Times New Roman" w:cs="Times New Roman"/>
          <w:sz w:val="24"/>
          <w:szCs w:val="24"/>
        </w:rPr>
        <w:t xml:space="preserve">25 </w:t>
      </w:r>
      <w:r w:rsidR="00040F74">
        <w:rPr>
          <w:rFonts w:ascii="Times New Roman" w:hAnsi="Times New Roman" w:cs="Times New Roman"/>
          <w:sz w:val="24"/>
          <w:szCs w:val="24"/>
        </w:rPr>
        <w:t>грудня 2025</w:t>
      </w:r>
      <w:r w:rsidR="00CE5F09" w:rsidRPr="000A4A24">
        <w:rPr>
          <w:rFonts w:ascii="Times New Roman" w:hAnsi="Times New Roman" w:cs="Times New Roman"/>
          <w:sz w:val="24"/>
          <w:szCs w:val="24"/>
        </w:rPr>
        <w:t xml:space="preserve"> року №</w:t>
      </w:r>
      <w:r w:rsidR="00467E4B">
        <w:rPr>
          <w:rFonts w:ascii="Times New Roman" w:hAnsi="Times New Roman" w:cs="Times New Roman"/>
          <w:sz w:val="24"/>
          <w:szCs w:val="24"/>
        </w:rPr>
        <w:t xml:space="preserve"> 3381</w:t>
      </w:r>
      <w:r w:rsidR="00CE5F09" w:rsidRPr="000A4A24">
        <w:rPr>
          <w:rFonts w:ascii="Times New Roman" w:hAnsi="Times New Roman" w:cs="Times New Roman"/>
          <w:sz w:val="24"/>
          <w:szCs w:val="24"/>
        </w:rPr>
        <w:t xml:space="preserve"> - </w:t>
      </w:r>
      <w:bookmarkStart w:id="0" w:name="_Hlk211939840"/>
      <w:r w:rsidR="00CE5F09" w:rsidRPr="000A4A24">
        <w:rPr>
          <w:rFonts w:ascii="Times New Roman" w:hAnsi="Times New Roman" w:cs="Times New Roman"/>
          <w:sz w:val="24"/>
          <w:szCs w:val="24"/>
        </w:rPr>
        <w:t>VIII</w:t>
      </w:r>
      <w:bookmarkEnd w:id="0"/>
    </w:p>
    <w:p w14:paraId="6D06D915" w14:textId="3C4ED55B" w:rsidR="00F34E4F" w:rsidRDefault="00F34E4F" w:rsidP="00732913">
      <w:pPr>
        <w:tabs>
          <w:tab w:val="left" w:pos="4820"/>
        </w:tabs>
        <w:spacing w:after="0"/>
        <w:rPr>
          <w:rFonts w:ascii="Times New Roman" w:hAnsi="Times New Roman" w:cs="Times New Roman"/>
          <w:sz w:val="24"/>
          <w:szCs w:val="24"/>
        </w:rPr>
      </w:pPr>
      <w:r>
        <w:rPr>
          <w:rFonts w:ascii="Times New Roman" w:hAnsi="Times New Roman" w:cs="Times New Roman"/>
          <w:sz w:val="24"/>
          <w:szCs w:val="24"/>
        </w:rPr>
        <w:t xml:space="preserve">                                                              </w:t>
      </w:r>
    </w:p>
    <w:p w14:paraId="56B04081" w14:textId="77777777" w:rsidR="00732913" w:rsidRDefault="00732913" w:rsidP="00732913">
      <w:pPr>
        <w:tabs>
          <w:tab w:val="left" w:pos="4820"/>
        </w:tabs>
        <w:spacing w:after="0"/>
        <w:rPr>
          <w:rFonts w:ascii="Times New Roman" w:hAnsi="Times New Roman" w:cs="Times New Roman"/>
          <w:sz w:val="24"/>
          <w:szCs w:val="24"/>
        </w:rPr>
      </w:pPr>
    </w:p>
    <w:p w14:paraId="2CA7DD0E" w14:textId="77777777" w:rsidR="00732913" w:rsidRDefault="00732913" w:rsidP="00732913">
      <w:pPr>
        <w:tabs>
          <w:tab w:val="left" w:pos="4820"/>
        </w:tabs>
        <w:spacing w:after="0"/>
        <w:rPr>
          <w:rFonts w:ascii="Times New Roman" w:hAnsi="Times New Roman" w:cs="Times New Roman"/>
          <w:sz w:val="24"/>
          <w:szCs w:val="24"/>
        </w:rPr>
      </w:pPr>
    </w:p>
    <w:p w14:paraId="0688BB68" w14:textId="77777777" w:rsidR="00732913" w:rsidRPr="000A4A24" w:rsidRDefault="00732913" w:rsidP="00732913">
      <w:pPr>
        <w:tabs>
          <w:tab w:val="left" w:pos="4820"/>
        </w:tabs>
        <w:spacing w:after="0"/>
        <w:rPr>
          <w:rFonts w:ascii="Times New Roman" w:hAnsi="Times New Roman" w:cs="Times New Roman"/>
          <w:sz w:val="24"/>
          <w:szCs w:val="24"/>
        </w:rPr>
      </w:pPr>
    </w:p>
    <w:p w14:paraId="699F55AA" w14:textId="478CBF3F" w:rsidR="00D1290C" w:rsidRPr="000A4A24" w:rsidRDefault="00D1290C" w:rsidP="00040F74">
      <w:pPr>
        <w:tabs>
          <w:tab w:val="left" w:pos="4820"/>
        </w:tabs>
        <w:spacing w:after="0"/>
        <w:rPr>
          <w:rFonts w:ascii="Times New Roman" w:hAnsi="Times New Roman" w:cs="Times New Roman"/>
          <w:sz w:val="24"/>
          <w:szCs w:val="24"/>
        </w:rPr>
      </w:pPr>
      <w:r w:rsidRPr="000A4A24">
        <w:rPr>
          <w:rFonts w:ascii="Times New Roman" w:hAnsi="Times New Roman" w:cs="Times New Roman"/>
          <w:sz w:val="24"/>
          <w:szCs w:val="24"/>
        </w:rPr>
        <w:tab/>
      </w:r>
      <w:r w:rsidRPr="000A4A24">
        <w:rPr>
          <w:rFonts w:ascii="Times New Roman" w:hAnsi="Times New Roman" w:cs="Times New Roman"/>
          <w:sz w:val="24"/>
          <w:szCs w:val="24"/>
        </w:rPr>
        <w:tab/>
      </w:r>
      <w:r w:rsidRPr="000A4A24">
        <w:rPr>
          <w:rFonts w:ascii="Times New Roman" w:hAnsi="Times New Roman" w:cs="Times New Roman"/>
          <w:sz w:val="24"/>
          <w:szCs w:val="24"/>
        </w:rPr>
        <w:tab/>
      </w:r>
      <w:r w:rsidRPr="000A4A24">
        <w:rPr>
          <w:rFonts w:ascii="Times New Roman" w:hAnsi="Times New Roman" w:cs="Times New Roman"/>
          <w:sz w:val="24"/>
          <w:szCs w:val="24"/>
        </w:rPr>
        <w:tab/>
      </w:r>
      <w:r w:rsidRPr="000A4A24">
        <w:rPr>
          <w:rFonts w:ascii="Times New Roman" w:hAnsi="Times New Roman" w:cs="Times New Roman"/>
          <w:sz w:val="24"/>
          <w:szCs w:val="24"/>
        </w:rPr>
        <w:tab/>
      </w:r>
      <w:r w:rsidRPr="000A4A24">
        <w:rPr>
          <w:rFonts w:ascii="Times New Roman" w:hAnsi="Times New Roman" w:cs="Times New Roman"/>
          <w:sz w:val="24"/>
          <w:szCs w:val="24"/>
        </w:rPr>
        <w:tab/>
      </w:r>
      <w:r w:rsidRPr="000A4A24">
        <w:rPr>
          <w:rFonts w:ascii="Times New Roman" w:hAnsi="Times New Roman" w:cs="Times New Roman"/>
          <w:sz w:val="24"/>
          <w:szCs w:val="24"/>
        </w:rPr>
        <w:tab/>
      </w:r>
    </w:p>
    <w:p w14:paraId="20A652CC" w14:textId="77777777" w:rsidR="00D1290C" w:rsidRPr="000A4A24" w:rsidRDefault="00D1290C" w:rsidP="00040F74">
      <w:pPr>
        <w:tabs>
          <w:tab w:val="left" w:pos="4820"/>
        </w:tabs>
        <w:rPr>
          <w:rFonts w:ascii="Times New Roman" w:hAnsi="Times New Roman" w:cs="Times New Roman"/>
          <w:sz w:val="24"/>
          <w:szCs w:val="24"/>
        </w:rPr>
      </w:pPr>
    </w:p>
    <w:p w14:paraId="27C30F23" w14:textId="77777777" w:rsidR="00D1290C" w:rsidRPr="000A4A24" w:rsidRDefault="00D1290C" w:rsidP="00D1290C">
      <w:pPr>
        <w:rPr>
          <w:rFonts w:ascii="Times New Roman" w:hAnsi="Times New Roman" w:cs="Times New Roman"/>
          <w:sz w:val="24"/>
          <w:szCs w:val="24"/>
        </w:rPr>
      </w:pPr>
    </w:p>
    <w:p w14:paraId="0D48A561" w14:textId="77777777" w:rsidR="00CE5F09" w:rsidRPr="000A4A24" w:rsidRDefault="00CE5F09" w:rsidP="00D1290C">
      <w:pPr>
        <w:rPr>
          <w:rFonts w:ascii="Times New Roman" w:hAnsi="Times New Roman" w:cs="Times New Roman"/>
          <w:sz w:val="24"/>
          <w:szCs w:val="24"/>
        </w:rPr>
      </w:pPr>
    </w:p>
    <w:p w14:paraId="299339DF" w14:textId="77777777" w:rsidR="00CE5F09" w:rsidRPr="000A4A24" w:rsidRDefault="00CE5F09" w:rsidP="00D1290C">
      <w:pPr>
        <w:rPr>
          <w:rFonts w:ascii="Times New Roman" w:hAnsi="Times New Roman" w:cs="Times New Roman"/>
          <w:sz w:val="24"/>
          <w:szCs w:val="24"/>
        </w:rPr>
      </w:pPr>
    </w:p>
    <w:p w14:paraId="316883EB" w14:textId="77777777" w:rsidR="00CE5F09" w:rsidRDefault="00CE5F09" w:rsidP="00D1290C">
      <w:pPr>
        <w:rPr>
          <w:rFonts w:ascii="Times New Roman" w:hAnsi="Times New Roman" w:cs="Times New Roman"/>
          <w:sz w:val="24"/>
          <w:szCs w:val="24"/>
        </w:rPr>
      </w:pPr>
    </w:p>
    <w:p w14:paraId="0AE3CAB5" w14:textId="77777777" w:rsidR="003B3019" w:rsidRDefault="003B3019" w:rsidP="00D1290C">
      <w:pPr>
        <w:rPr>
          <w:rFonts w:ascii="Times New Roman" w:hAnsi="Times New Roman" w:cs="Times New Roman"/>
          <w:sz w:val="24"/>
          <w:szCs w:val="24"/>
        </w:rPr>
      </w:pPr>
    </w:p>
    <w:p w14:paraId="52143C02" w14:textId="77777777" w:rsidR="003B3019" w:rsidRDefault="003B3019" w:rsidP="00D1290C">
      <w:pPr>
        <w:rPr>
          <w:rFonts w:ascii="Times New Roman" w:hAnsi="Times New Roman" w:cs="Times New Roman"/>
          <w:sz w:val="24"/>
          <w:szCs w:val="24"/>
        </w:rPr>
      </w:pPr>
    </w:p>
    <w:p w14:paraId="0A5783DC" w14:textId="77777777" w:rsidR="003B3019" w:rsidRPr="000A4A24" w:rsidRDefault="003B3019" w:rsidP="00D1290C">
      <w:pPr>
        <w:rPr>
          <w:rFonts w:ascii="Times New Roman" w:hAnsi="Times New Roman" w:cs="Times New Roman"/>
          <w:sz w:val="24"/>
          <w:szCs w:val="24"/>
        </w:rPr>
      </w:pPr>
    </w:p>
    <w:p w14:paraId="4C502E63" w14:textId="77777777" w:rsidR="00CE5F09" w:rsidRPr="000A4A24" w:rsidRDefault="00CE5F09" w:rsidP="00D1290C">
      <w:pPr>
        <w:rPr>
          <w:rFonts w:ascii="Times New Roman" w:hAnsi="Times New Roman" w:cs="Times New Roman"/>
          <w:sz w:val="24"/>
          <w:szCs w:val="24"/>
        </w:rPr>
      </w:pPr>
    </w:p>
    <w:p w14:paraId="01287FF2" w14:textId="77777777" w:rsidR="00D1290C" w:rsidRPr="000A4A24" w:rsidRDefault="00D1290C" w:rsidP="00D1290C">
      <w:pPr>
        <w:rPr>
          <w:rFonts w:ascii="Times New Roman" w:hAnsi="Times New Roman" w:cs="Times New Roman"/>
          <w:sz w:val="24"/>
          <w:szCs w:val="24"/>
        </w:rPr>
      </w:pPr>
    </w:p>
    <w:p w14:paraId="0E5725AF" w14:textId="77777777" w:rsidR="0089326F" w:rsidRPr="0089326F" w:rsidRDefault="0089326F" w:rsidP="0089326F">
      <w:pPr>
        <w:jc w:val="center"/>
        <w:rPr>
          <w:rFonts w:ascii="Times New Roman" w:hAnsi="Times New Roman" w:cs="Times New Roman"/>
          <w:b/>
          <w:bCs/>
          <w:sz w:val="24"/>
          <w:szCs w:val="24"/>
        </w:rPr>
      </w:pPr>
      <w:r w:rsidRPr="0089326F">
        <w:rPr>
          <w:rFonts w:ascii="Times New Roman" w:hAnsi="Times New Roman" w:cs="Times New Roman"/>
          <w:b/>
          <w:bCs/>
          <w:sz w:val="24"/>
          <w:szCs w:val="24"/>
        </w:rPr>
        <w:t>МІСЦЕВА ЦІЛЬОВА</w:t>
      </w:r>
      <w:r w:rsidR="00AA175D" w:rsidRPr="0089326F">
        <w:rPr>
          <w:rFonts w:ascii="Times New Roman" w:hAnsi="Times New Roman" w:cs="Times New Roman"/>
          <w:b/>
          <w:bCs/>
          <w:sz w:val="24"/>
          <w:szCs w:val="24"/>
        </w:rPr>
        <w:t xml:space="preserve"> ПРОГРАМА</w:t>
      </w:r>
      <w:r w:rsidRPr="0089326F">
        <w:rPr>
          <w:rFonts w:ascii="Times New Roman" w:hAnsi="Times New Roman" w:cs="Times New Roman"/>
          <w:b/>
          <w:bCs/>
          <w:sz w:val="24"/>
          <w:szCs w:val="24"/>
        </w:rPr>
        <w:t xml:space="preserve"> «ШКІЛЬНИЙ АВТОБУС»</w:t>
      </w:r>
    </w:p>
    <w:p w14:paraId="09D523DB" w14:textId="33F444F8" w:rsidR="0089326F" w:rsidRPr="0089326F" w:rsidRDefault="0089326F" w:rsidP="00CE5F09">
      <w:pPr>
        <w:jc w:val="center"/>
        <w:rPr>
          <w:rFonts w:ascii="Times New Roman" w:hAnsi="Times New Roman" w:cs="Times New Roman"/>
          <w:b/>
          <w:bCs/>
          <w:sz w:val="24"/>
          <w:szCs w:val="24"/>
        </w:rPr>
      </w:pPr>
      <w:r w:rsidRPr="0089326F">
        <w:rPr>
          <w:rFonts w:ascii="Times New Roman" w:hAnsi="Times New Roman" w:cs="Times New Roman"/>
          <w:b/>
          <w:bCs/>
          <w:sz w:val="24"/>
          <w:szCs w:val="24"/>
        </w:rPr>
        <w:t xml:space="preserve">СЛОБОЖАНСЬКОЇ </w:t>
      </w:r>
      <w:r w:rsidR="0079685A">
        <w:rPr>
          <w:rFonts w:ascii="Times New Roman" w:hAnsi="Times New Roman" w:cs="Times New Roman"/>
          <w:b/>
          <w:bCs/>
          <w:sz w:val="24"/>
          <w:szCs w:val="24"/>
        </w:rPr>
        <w:t xml:space="preserve"> МІСЬКОЇ  </w:t>
      </w:r>
      <w:r w:rsidRPr="0089326F">
        <w:rPr>
          <w:rFonts w:ascii="Times New Roman" w:hAnsi="Times New Roman" w:cs="Times New Roman"/>
          <w:b/>
          <w:bCs/>
          <w:sz w:val="24"/>
          <w:szCs w:val="24"/>
        </w:rPr>
        <w:t xml:space="preserve">ТЕРИТОРІАЛЬНОЇ ГРОМАДИ </w:t>
      </w:r>
    </w:p>
    <w:p w14:paraId="278546A6" w14:textId="311F196F" w:rsidR="0089326F" w:rsidRPr="0089326F" w:rsidRDefault="0089326F" w:rsidP="00CE5F09">
      <w:pPr>
        <w:jc w:val="center"/>
        <w:rPr>
          <w:rFonts w:ascii="Times New Roman" w:hAnsi="Times New Roman" w:cs="Times New Roman"/>
          <w:b/>
          <w:bCs/>
          <w:sz w:val="24"/>
          <w:szCs w:val="24"/>
        </w:rPr>
      </w:pPr>
      <w:r w:rsidRPr="0089326F">
        <w:rPr>
          <w:rFonts w:ascii="Times New Roman" w:hAnsi="Times New Roman" w:cs="Times New Roman"/>
          <w:b/>
          <w:bCs/>
          <w:sz w:val="24"/>
          <w:szCs w:val="24"/>
        </w:rPr>
        <w:t>ЧУГУЇВСЬКОГО РАЙОНУ ХАРКІВСЬКОЇ ОБЛАСТІ</w:t>
      </w:r>
    </w:p>
    <w:p w14:paraId="69AB359E" w14:textId="7538B30D" w:rsidR="00D1290C" w:rsidRPr="00AA175D" w:rsidRDefault="002E78EE" w:rsidP="00CE5F09">
      <w:pPr>
        <w:jc w:val="center"/>
        <w:rPr>
          <w:rFonts w:ascii="Times New Roman" w:hAnsi="Times New Roman" w:cs="Times New Roman"/>
          <w:b/>
          <w:bCs/>
          <w:sz w:val="24"/>
          <w:szCs w:val="24"/>
          <w:lang w:val="ru-RU"/>
        </w:rPr>
      </w:pPr>
      <w:r>
        <w:rPr>
          <w:rFonts w:ascii="Times New Roman" w:hAnsi="Times New Roman" w:cs="Times New Roman"/>
          <w:b/>
          <w:bCs/>
          <w:sz w:val="24"/>
          <w:szCs w:val="24"/>
        </w:rPr>
        <w:t>НА</w:t>
      </w:r>
      <w:r w:rsidR="00D1290C" w:rsidRPr="0089326F">
        <w:rPr>
          <w:rFonts w:ascii="Times New Roman" w:hAnsi="Times New Roman" w:cs="Times New Roman"/>
          <w:b/>
          <w:bCs/>
          <w:sz w:val="24"/>
          <w:szCs w:val="24"/>
        </w:rPr>
        <w:t xml:space="preserve"> 2026-20</w:t>
      </w:r>
      <w:r w:rsidR="00CE5F09" w:rsidRPr="0089326F">
        <w:rPr>
          <w:rFonts w:ascii="Times New Roman" w:hAnsi="Times New Roman" w:cs="Times New Roman"/>
          <w:b/>
          <w:bCs/>
          <w:sz w:val="24"/>
          <w:szCs w:val="24"/>
        </w:rPr>
        <w:t>30</w:t>
      </w:r>
      <w:r w:rsidR="00D1290C" w:rsidRPr="0089326F">
        <w:rPr>
          <w:rFonts w:ascii="Times New Roman" w:hAnsi="Times New Roman" w:cs="Times New Roman"/>
          <w:b/>
          <w:bCs/>
          <w:sz w:val="24"/>
          <w:szCs w:val="24"/>
        </w:rPr>
        <w:t xml:space="preserve"> </w:t>
      </w:r>
      <w:r>
        <w:rPr>
          <w:rFonts w:ascii="Times New Roman" w:hAnsi="Times New Roman" w:cs="Times New Roman"/>
          <w:b/>
          <w:bCs/>
          <w:sz w:val="24"/>
          <w:szCs w:val="24"/>
        </w:rPr>
        <w:t>РОКИ</w:t>
      </w:r>
    </w:p>
    <w:p w14:paraId="6834DB1E" w14:textId="77777777" w:rsidR="00D1290C" w:rsidRPr="00AA175D" w:rsidRDefault="00D1290C" w:rsidP="00D1290C">
      <w:pPr>
        <w:jc w:val="center"/>
        <w:rPr>
          <w:rFonts w:ascii="Times New Roman" w:hAnsi="Times New Roman" w:cs="Times New Roman"/>
          <w:b/>
          <w:bCs/>
          <w:sz w:val="24"/>
          <w:szCs w:val="24"/>
        </w:rPr>
      </w:pPr>
    </w:p>
    <w:p w14:paraId="4EC6FD3E" w14:textId="77777777" w:rsidR="00D1290C" w:rsidRPr="000A4A24" w:rsidRDefault="00D1290C" w:rsidP="00D1290C">
      <w:pPr>
        <w:jc w:val="center"/>
        <w:rPr>
          <w:rFonts w:ascii="Times New Roman" w:hAnsi="Times New Roman" w:cs="Times New Roman"/>
          <w:sz w:val="24"/>
          <w:szCs w:val="24"/>
        </w:rPr>
      </w:pPr>
    </w:p>
    <w:p w14:paraId="42EE0A37" w14:textId="77777777" w:rsidR="00D1290C" w:rsidRPr="000A4A24" w:rsidRDefault="00D1290C" w:rsidP="00D1290C">
      <w:pPr>
        <w:jc w:val="center"/>
        <w:rPr>
          <w:rFonts w:ascii="Times New Roman" w:hAnsi="Times New Roman" w:cs="Times New Roman"/>
          <w:sz w:val="24"/>
          <w:szCs w:val="24"/>
        </w:rPr>
      </w:pPr>
    </w:p>
    <w:p w14:paraId="410ABFE4" w14:textId="77777777" w:rsidR="00D1290C" w:rsidRPr="000A4A24" w:rsidRDefault="00D1290C" w:rsidP="00D1290C">
      <w:pPr>
        <w:jc w:val="center"/>
        <w:rPr>
          <w:rFonts w:ascii="Times New Roman" w:hAnsi="Times New Roman" w:cs="Times New Roman"/>
          <w:sz w:val="24"/>
          <w:szCs w:val="24"/>
        </w:rPr>
      </w:pPr>
    </w:p>
    <w:p w14:paraId="5470547C" w14:textId="77777777" w:rsidR="00D1290C" w:rsidRPr="000A4A24" w:rsidRDefault="00D1290C" w:rsidP="00D1290C">
      <w:pPr>
        <w:jc w:val="center"/>
        <w:rPr>
          <w:rFonts w:ascii="Times New Roman" w:hAnsi="Times New Roman" w:cs="Times New Roman"/>
          <w:sz w:val="24"/>
          <w:szCs w:val="24"/>
        </w:rPr>
      </w:pPr>
    </w:p>
    <w:p w14:paraId="7465FDE6" w14:textId="77777777" w:rsidR="00D1290C" w:rsidRPr="000A4A24" w:rsidRDefault="00D1290C" w:rsidP="00D1290C">
      <w:pPr>
        <w:jc w:val="center"/>
        <w:rPr>
          <w:rFonts w:ascii="Times New Roman" w:hAnsi="Times New Roman" w:cs="Times New Roman"/>
          <w:sz w:val="24"/>
          <w:szCs w:val="24"/>
        </w:rPr>
      </w:pPr>
    </w:p>
    <w:p w14:paraId="07CA4D21" w14:textId="77777777" w:rsidR="00D1290C" w:rsidRPr="000A4A24" w:rsidRDefault="00D1290C" w:rsidP="00D1290C">
      <w:pPr>
        <w:jc w:val="center"/>
        <w:rPr>
          <w:rFonts w:ascii="Times New Roman" w:hAnsi="Times New Roman" w:cs="Times New Roman"/>
          <w:sz w:val="24"/>
          <w:szCs w:val="24"/>
        </w:rPr>
      </w:pPr>
    </w:p>
    <w:p w14:paraId="76FDA61B" w14:textId="77777777" w:rsidR="00D1290C" w:rsidRPr="000A4A24" w:rsidRDefault="00D1290C" w:rsidP="00D1290C">
      <w:pPr>
        <w:jc w:val="center"/>
        <w:rPr>
          <w:rFonts w:ascii="Times New Roman" w:hAnsi="Times New Roman" w:cs="Times New Roman"/>
          <w:sz w:val="24"/>
          <w:szCs w:val="24"/>
        </w:rPr>
      </w:pPr>
    </w:p>
    <w:p w14:paraId="7BDA3FB5" w14:textId="77777777" w:rsidR="00D1290C" w:rsidRPr="000A4A24" w:rsidRDefault="00D1290C" w:rsidP="00D1290C">
      <w:pPr>
        <w:jc w:val="center"/>
        <w:rPr>
          <w:rFonts w:ascii="Times New Roman" w:hAnsi="Times New Roman" w:cs="Times New Roman"/>
          <w:sz w:val="24"/>
          <w:szCs w:val="24"/>
        </w:rPr>
      </w:pPr>
    </w:p>
    <w:p w14:paraId="7ECB0427" w14:textId="77777777" w:rsidR="00D1290C" w:rsidRPr="000A4A24" w:rsidRDefault="00D1290C" w:rsidP="00D1290C">
      <w:pPr>
        <w:jc w:val="center"/>
        <w:rPr>
          <w:rFonts w:ascii="Times New Roman" w:hAnsi="Times New Roman" w:cs="Times New Roman"/>
          <w:sz w:val="24"/>
          <w:szCs w:val="24"/>
        </w:rPr>
      </w:pPr>
    </w:p>
    <w:p w14:paraId="269D3E6F" w14:textId="77777777" w:rsidR="00D1290C" w:rsidRPr="000A4A24" w:rsidRDefault="00D1290C" w:rsidP="00D1290C">
      <w:pPr>
        <w:jc w:val="center"/>
        <w:rPr>
          <w:rFonts w:ascii="Times New Roman" w:hAnsi="Times New Roman" w:cs="Times New Roman"/>
          <w:sz w:val="24"/>
          <w:szCs w:val="24"/>
        </w:rPr>
      </w:pPr>
    </w:p>
    <w:p w14:paraId="3AAB5AB7" w14:textId="77777777" w:rsidR="00F811C7" w:rsidRPr="000A4A24" w:rsidRDefault="00F811C7" w:rsidP="00F34E4F">
      <w:pPr>
        <w:rPr>
          <w:rFonts w:ascii="Times New Roman" w:hAnsi="Times New Roman" w:cs="Times New Roman"/>
          <w:sz w:val="24"/>
          <w:szCs w:val="24"/>
        </w:rPr>
      </w:pPr>
    </w:p>
    <w:p w14:paraId="1D50F3F9" w14:textId="77777777" w:rsidR="00D1290C" w:rsidRPr="000A4A24" w:rsidRDefault="00D1290C" w:rsidP="00D1290C">
      <w:pPr>
        <w:jc w:val="center"/>
        <w:rPr>
          <w:rFonts w:ascii="Times New Roman" w:hAnsi="Times New Roman" w:cs="Times New Roman"/>
          <w:sz w:val="24"/>
          <w:szCs w:val="24"/>
        </w:rPr>
      </w:pPr>
      <w:r w:rsidRPr="000A4A24">
        <w:rPr>
          <w:rFonts w:ascii="Times New Roman" w:hAnsi="Times New Roman" w:cs="Times New Roman"/>
          <w:sz w:val="24"/>
          <w:szCs w:val="24"/>
        </w:rPr>
        <w:t>м.</w:t>
      </w:r>
      <w:r w:rsidR="000A2BD3" w:rsidRPr="000A4A24">
        <w:rPr>
          <w:rFonts w:ascii="Times New Roman" w:hAnsi="Times New Roman" w:cs="Times New Roman"/>
          <w:sz w:val="24"/>
          <w:szCs w:val="24"/>
        </w:rPr>
        <w:t xml:space="preserve"> </w:t>
      </w:r>
      <w:r w:rsidRPr="000A4A24">
        <w:rPr>
          <w:rFonts w:ascii="Times New Roman" w:hAnsi="Times New Roman" w:cs="Times New Roman"/>
          <w:sz w:val="24"/>
          <w:szCs w:val="24"/>
        </w:rPr>
        <w:t>Слобожанське</w:t>
      </w:r>
    </w:p>
    <w:p w14:paraId="3BDB4718" w14:textId="5A6A3429" w:rsidR="00823A8A" w:rsidRPr="000A4A24" w:rsidRDefault="00D1290C" w:rsidP="003B3019">
      <w:pPr>
        <w:jc w:val="center"/>
        <w:rPr>
          <w:rFonts w:ascii="Times New Roman" w:hAnsi="Times New Roman" w:cs="Times New Roman"/>
          <w:sz w:val="24"/>
          <w:szCs w:val="24"/>
        </w:rPr>
      </w:pPr>
      <w:r w:rsidRPr="000A4A24">
        <w:rPr>
          <w:rFonts w:ascii="Times New Roman" w:hAnsi="Times New Roman" w:cs="Times New Roman"/>
          <w:sz w:val="24"/>
          <w:szCs w:val="24"/>
        </w:rPr>
        <w:t>2025 рік</w:t>
      </w:r>
    </w:p>
    <w:p w14:paraId="00073709" w14:textId="77777777" w:rsidR="00CE5F09" w:rsidRPr="000A4A24" w:rsidRDefault="00CE5F09" w:rsidP="00CE5F09">
      <w:pPr>
        <w:ind w:left="4962"/>
        <w:jc w:val="center"/>
        <w:rPr>
          <w:rFonts w:ascii="Times New Roman" w:hAnsi="Times New Roman" w:cs="Times New Roman"/>
          <w:b/>
          <w:bCs/>
          <w:sz w:val="24"/>
          <w:szCs w:val="24"/>
        </w:rPr>
      </w:pPr>
    </w:p>
    <w:p w14:paraId="68F7890C" w14:textId="695BB181" w:rsidR="00CE5F09" w:rsidRPr="002D6250" w:rsidRDefault="00CE5F09" w:rsidP="00CE5F09">
      <w:pPr>
        <w:jc w:val="center"/>
        <w:rPr>
          <w:rFonts w:ascii="Times New Roman" w:hAnsi="Times New Roman" w:cs="Times New Roman"/>
          <w:b/>
          <w:bCs/>
          <w:sz w:val="24"/>
          <w:szCs w:val="24"/>
        </w:rPr>
      </w:pPr>
      <w:r w:rsidRPr="002D6250">
        <w:rPr>
          <w:rFonts w:ascii="Times New Roman" w:hAnsi="Times New Roman" w:cs="Times New Roman"/>
          <w:b/>
          <w:bCs/>
          <w:sz w:val="24"/>
          <w:szCs w:val="24"/>
        </w:rPr>
        <w:t>ЗМІСТ ПРОГРАМИ</w:t>
      </w:r>
    </w:p>
    <w:p w14:paraId="28B5EF02" w14:textId="474B4E78" w:rsidR="00F811C7" w:rsidRDefault="00CE5F09"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Паспорт Програми.</w:t>
      </w:r>
    </w:p>
    <w:p w14:paraId="455B178D" w14:textId="32092D29" w:rsidR="00F34E4F" w:rsidRPr="002D6250" w:rsidRDefault="00F34E4F" w:rsidP="003055C2">
      <w:pPr>
        <w:pStyle w:val="a3"/>
        <w:numPr>
          <w:ilvl w:val="0"/>
          <w:numId w:val="3"/>
        </w:numPr>
        <w:spacing w:before="240" w:after="720" w:line="480" w:lineRule="auto"/>
        <w:rPr>
          <w:rFonts w:ascii="Times New Roman" w:hAnsi="Times New Roman" w:cs="Times New Roman"/>
          <w:sz w:val="24"/>
          <w:szCs w:val="24"/>
        </w:rPr>
      </w:pPr>
      <w:r>
        <w:rPr>
          <w:rFonts w:ascii="Times New Roman" w:hAnsi="Times New Roman" w:cs="Times New Roman"/>
          <w:sz w:val="24"/>
          <w:szCs w:val="24"/>
        </w:rPr>
        <w:t>Загальні Положення.</w:t>
      </w:r>
    </w:p>
    <w:p w14:paraId="5ED659A5" w14:textId="10441AFC" w:rsidR="00F811C7" w:rsidRPr="002D6250" w:rsidRDefault="00CE5F09"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Проблеми, на розв’язання яких спрямована Програма</w:t>
      </w:r>
      <w:r w:rsidR="00F811C7" w:rsidRPr="002D6250">
        <w:rPr>
          <w:rFonts w:ascii="Times New Roman" w:hAnsi="Times New Roman" w:cs="Times New Roman"/>
          <w:sz w:val="24"/>
          <w:szCs w:val="24"/>
        </w:rPr>
        <w:t>.</w:t>
      </w:r>
    </w:p>
    <w:p w14:paraId="74C6492E" w14:textId="236330D3" w:rsidR="00F811C7" w:rsidRPr="002D6250" w:rsidRDefault="00CE5F09"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Мета Програми.</w:t>
      </w:r>
    </w:p>
    <w:p w14:paraId="6F744C26" w14:textId="1C585902" w:rsidR="00F811C7" w:rsidRPr="002D6250" w:rsidRDefault="00CE5F09"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 xml:space="preserve">Основні завдання </w:t>
      </w:r>
      <w:r w:rsidR="00D330DC" w:rsidRPr="002D6250">
        <w:rPr>
          <w:rFonts w:ascii="Times New Roman" w:hAnsi="Times New Roman" w:cs="Times New Roman"/>
          <w:sz w:val="24"/>
          <w:szCs w:val="24"/>
        </w:rPr>
        <w:t>П</w:t>
      </w:r>
      <w:r w:rsidRPr="002D6250">
        <w:rPr>
          <w:rFonts w:ascii="Times New Roman" w:hAnsi="Times New Roman" w:cs="Times New Roman"/>
          <w:sz w:val="24"/>
          <w:szCs w:val="24"/>
        </w:rPr>
        <w:t>рограми.</w:t>
      </w:r>
    </w:p>
    <w:p w14:paraId="2D38F4E6" w14:textId="4CB402A6" w:rsidR="00F811C7" w:rsidRPr="002D6250" w:rsidRDefault="00CE5F09"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Шляхи та способи розв’язання проблем</w:t>
      </w:r>
      <w:r w:rsidR="00F811C7" w:rsidRPr="002D6250">
        <w:rPr>
          <w:rFonts w:ascii="Times New Roman" w:hAnsi="Times New Roman" w:cs="Times New Roman"/>
          <w:sz w:val="24"/>
          <w:szCs w:val="24"/>
        </w:rPr>
        <w:t>.</w:t>
      </w:r>
    </w:p>
    <w:p w14:paraId="5725B496" w14:textId="2C95E80E" w:rsidR="00F811C7" w:rsidRPr="002D6250" w:rsidRDefault="00CE5F09"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Фінансове забезпечення виконання програми.</w:t>
      </w:r>
    </w:p>
    <w:p w14:paraId="31BD66B3" w14:textId="5B06D3E0" w:rsidR="00F811C7" w:rsidRPr="002D6250" w:rsidRDefault="00CE5F09"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Очікувані результати виконання</w:t>
      </w:r>
      <w:r w:rsidR="00D330DC" w:rsidRPr="002D6250">
        <w:rPr>
          <w:rFonts w:ascii="Times New Roman" w:hAnsi="Times New Roman" w:cs="Times New Roman"/>
          <w:sz w:val="24"/>
          <w:szCs w:val="24"/>
        </w:rPr>
        <w:t xml:space="preserve"> Програми, визначення її ефективності.</w:t>
      </w:r>
    </w:p>
    <w:p w14:paraId="57DACB8D" w14:textId="34FC495A" w:rsidR="00F811C7" w:rsidRPr="002D6250" w:rsidRDefault="00D330DC"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 xml:space="preserve">Координація та контроль за станом виконання Програми. </w:t>
      </w:r>
    </w:p>
    <w:p w14:paraId="2900F4B0" w14:textId="2D54E70F" w:rsidR="00F811C7" w:rsidRPr="002D6250" w:rsidRDefault="00D330DC"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 xml:space="preserve"> Ключові індикатори реалізації Програми. </w:t>
      </w:r>
    </w:p>
    <w:p w14:paraId="2862C451" w14:textId="4D28E78B" w:rsidR="00D330DC" w:rsidRPr="002D6250" w:rsidRDefault="00D330DC" w:rsidP="003055C2">
      <w:pPr>
        <w:pStyle w:val="a3"/>
        <w:numPr>
          <w:ilvl w:val="0"/>
          <w:numId w:val="3"/>
        </w:numPr>
        <w:spacing w:before="240" w:after="720" w:line="480" w:lineRule="auto"/>
        <w:rPr>
          <w:rFonts w:ascii="Times New Roman" w:hAnsi="Times New Roman" w:cs="Times New Roman"/>
          <w:sz w:val="24"/>
          <w:szCs w:val="24"/>
        </w:rPr>
      </w:pPr>
      <w:r w:rsidRPr="002D6250">
        <w:rPr>
          <w:rFonts w:ascii="Times New Roman" w:hAnsi="Times New Roman" w:cs="Times New Roman"/>
          <w:sz w:val="24"/>
          <w:szCs w:val="24"/>
        </w:rPr>
        <w:t xml:space="preserve"> Напрями реалізації та заходи Програми.</w:t>
      </w:r>
    </w:p>
    <w:p w14:paraId="7651AF5E" w14:textId="77777777" w:rsidR="00CE5F09" w:rsidRPr="002D6250" w:rsidRDefault="00CE5F09" w:rsidP="003055C2">
      <w:pPr>
        <w:spacing w:before="240" w:after="720" w:line="480" w:lineRule="auto"/>
        <w:ind w:left="4962" w:hanging="4962"/>
        <w:rPr>
          <w:rFonts w:ascii="Times New Roman" w:hAnsi="Times New Roman" w:cs="Times New Roman"/>
          <w:sz w:val="24"/>
          <w:szCs w:val="24"/>
        </w:rPr>
      </w:pPr>
    </w:p>
    <w:p w14:paraId="2EAF7621" w14:textId="77777777" w:rsidR="00780DD3" w:rsidRPr="002D6250" w:rsidRDefault="00780DD3" w:rsidP="00D330DC">
      <w:pPr>
        <w:spacing w:before="240" w:after="720"/>
        <w:ind w:left="4962" w:hanging="4962"/>
        <w:rPr>
          <w:rFonts w:ascii="Times New Roman" w:hAnsi="Times New Roman" w:cs="Times New Roman"/>
          <w:sz w:val="24"/>
          <w:szCs w:val="24"/>
        </w:rPr>
      </w:pPr>
    </w:p>
    <w:p w14:paraId="4E9EB318" w14:textId="77777777" w:rsidR="00780DD3" w:rsidRPr="002D6250" w:rsidRDefault="00780DD3" w:rsidP="00D330DC">
      <w:pPr>
        <w:spacing w:before="240" w:after="720"/>
        <w:ind w:left="4962" w:hanging="4962"/>
        <w:rPr>
          <w:rFonts w:ascii="Times New Roman" w:hAnsi="Times New Roman" w:cs="Times New Roman"/>
          <w:sz w:val="24"/>
          <w:szCs w:val="24"/>
        </w:rPr>
      </w:pPr>
    </w:p>
    <w:p w14:paraId="5544780A" w14:textId="77777777" w:rsidR="00780DD3" w:rsidRPr="002D6250" w:rsidRDefault="00780DD3" w:rsidP="00D330DC">
      <w:pPr>
        <w:spacing w:before="240" w:after="720"/>
        <w:ind w:left="4962" w:hanging="4962"/>
        <w:rPr>
          <w:rFonts w:ascii="Times New Roman" w:hAnsi="Times New Roman" w:cs="Times New Roman"/>
          <w:sz w:val="24"/>
          <w:szCs w:val="24"/>
        </w:rPr>
      </w:pPr>
    </w:p>
    <w:p w14:paraId="19529035" w14:textId="77777777" w:rsidR="00780DD3" w:rsidRPr="002D6250" w:rsidRDefault="00780DD3" w:rsidP="00D330DC">
      <w:pPr>
        <w:spacing w:before="240" w:after="720"/>
        <w:ind w:left="4962" w:hanging="4962"/>
        <w:rPr>
          <w:rFonts w:ascii="Times New Roman" w:hAnsi="Times New Roman" w:cs="Times New Roman"/>
          <w:sz w:val="24"/>
          <w:szCs w:val="24"/>
        </w:rPr>
      </w:pPr>
    </w:p>
    <w:p w14:paraId="4A2044B7" w14:textId="77777777" w:rsidR="00780DD3" w:rsidRPr="002D6250" w:rsidRDefault="00780DD3" w:rsidP="00D330DC">
      <w:pPr>
        <w:spacing w:before="240" w:after="720"/>
        <w:ind w:left="4962" w:hanging="4962"/>
        <w:rPr>
          <w:rFonts w:ascii="Times New Roman" w:hAnsi="Times New Roman" w:cs="Times New Roman"/>
          <w:sz w:val="24"/>
          <w:szCs w:val="24"/>
        </w:rPr>
      </w:pPr>
    </w:p>
    <w:p w14:paraId="515DD1EE" w14:textId="77777777" w:rsidR="002E0C83" w:rsidRDefault="002E0C83" w:rsidP="003055C2">
      <w:pPr>
        <w:spacing w:before="240" w:after="720"/>
        <w:rPr>
          <w:rFonts w:ascii="Times New Roman" w:hAnsi="Times New Roman" w:cs="Times New Roman"/>
          <w:sz w:val="24"/>
          <w:szCs w:val="24"/>
        </w:rPr>
      </w:pPr>
    </w:p>
    <w:p w14:paraId="0E85C767" w14:textId="77777777" w:rsidR="003055C2" w:rsidRPr="002D6250" w:rsidRDefault="003055C2" w:rsidP="003055C2">
      <w:pPr>
        <w:spacing w:before="240" w:after="720"/>
        <w:rPr>
          <w:rFonts w:ascii="Times New Roman" w:hAnsi="Times New Roman" w:cs="Times New Roman"/>
          <w:sz w:val="24"/>
          <w:szCs w:val="24"/>
        </w:rPr>
      </w:pPr>
    </w:p>
    <w:p w14:paraId="555D0FEA" w14:textId="413E859F" w:rsidR="00780DD3" w:rsidRPr="002D6250" w:rsidRDefault="00780DD3" w:rsidP="00780DD3">
      <w:pPr>
        <w:spacing w:before="240" w:after="720"/>
        <w:ind w:left="4962" w:hanging="4962"/>
        <w:jc w:val="center"/>
        <w:rPr>
          <w:rFonts w:ascii="Times New Roman" w:hAnsi="Times New Roman" w:cs="Times New Roman"/>
          <w:b/>
          <w:bCs/>
          <w:sz w:val="24"/>
          <w:szCs w:val="24"/>
        </w:rPr>
      </w:pPr>
      <w:r w:rsidRPr="002D6250">
        <w:rPr>
          <w:rFonts w:ascii="Times New Roman" w:hAnsi="Times New Roman" w:cs="Times New Roman"/>
          <w:b/>
          <w:bCs/>
          <w:sz w:val="24"/>
          <w:szCs w:val="24"/>
        </w:rPr>
        <w:t>І. ПАСПОРТ ПРОГРАМИ</w:t>
      </w:r>
    </w:p>
    <w:tbl>
      <w:tblPr>
        <w:tblStyle w:val="a4"/>
        <w:tblW w:w="9215" w:type="dxa"/>
        <w:tblInd w:w="137" w:type="dxa"/>
        <w:tblLook w:val="04A0" w:firstRow="1" w:lastRow="0" w:firstColumn="1" w:lastColumn="0" w:noHBand="0" w:noVBand="1"/>
      </w:tblPr>
      <w:tblGrid>
        <w:gridCol w:w="636"/>
        <w:gridCol w:w="4208"/>
        <w:gridCol w:w="4371"/>
      </w:tblGrid>
      <w:tr w:rsidR="00780DD3" w:rsidRPr="002D6250" w14:paraId="186C3EFD" w14:textId="77777777" w:rsidTr="00DF76F9">
        <w:trPr>
          <w:trHeight w:val="1043"/>
        </w:trPr>
        <w:tc>
          <w:tcPr>
            <w:tcW w:w="636" w:type="dxa"/>
          </w:tcPr>
          <w:p w14:paraId="7D78260A" w14:textId="218FB2FD" w:rsidR="00780DD3" w:rsidRPr="002D6250" w:rsidRDefault="00683A71" w:rsidP="001F3F66">
            <w:pPr>
              <w:jc w:val="center"/>
              <w:rPr>
                <w:rFonts w:ascii="Times New Roman" w:hAnsi="Times New Roman" w:cs="Times New Roman"/>
                <w:sz w:val="24"/>
                <w:szCs w:val="24"/>
              </w:rPr>
            </w:pPr>
            <w:r w:rsidRPr="002D6250">
              <w:rPr>
                <w:rFonts w:ascii="Times New Roman" w:hAnsi="Times New Roman" w:cs="Times New Roman"/>
                <w:sz w:val="24"/>
                <w:szCs w:val="24"/>
              </w:rPr>
              <w:t>1.</w:t>
            </w:r>
          </w:p>
        </w:tc>
        <w:tc>
          <w:tcPr>
            <w:tcW w:w="4208" w:type="dxa"/>
          </w:tcPr>
          <w:p w14:paraId="055836FC" w14:textId="2913FE33" w:rsidR="00780DD3" w:rsidRPr="002D6250" w:rsidRDefault="00683A71" w:rsidP="001F3F66">
            <w:pPr>
              <w:rPr>
                <w:rFonts w:ascii="Times New Roman" w:hAnsi="Times New Roman" w:cs="Times New Roman"/>
                <w:sz w:val="24"/>
                <w:szCs w:val="24"/>
              </w:rPr>
            </w:pPr>
            <w:r w:rsidRPr="002D6250">
              <w:rPr>
                <w:rFonts w:ascii="Times New Roman" w:hAnsi="Times New Roman" w:cs="Times New Roman"/>
                <w:sz w:val="24"/>
                <w:szCs w:val="24"/>
              </w:rPr>
              <w:t>Назва Програми</w:t>
            </w:r>
          </w:p>
        </w:tc>
        <w:tc>
          <w:tcPr>
            <w:tcW w:w="4371" w:type="dxa"/>
          </w:tcPr>
          <w:p w14:paraId="24422403" w14:textId="5A78C80B" w:rsidR="00780DD3" w:rsidRPr="0079685A" w:rsidRDefault="0089326F" w:rsidP="001F3F66">
            <w:pPr>
              <w:rPr>
                <w:rFonts w:ascii="Times New Roman" w:hAnsi="Times New Roman" w:cs="Times New Roman"/>
                <w:sz w:val="24"/>
                <w:szCs w:val="24"/>
                <w:highlight w:val="yellow"/>
              </w:rPr>
            </w:pPr>
            <w:r w:rsidRPr="001278C8">
              <w:rPr>
                <w:rFonts w:ascii="Times New Roman" w:hAnsi="Times New Roman" w:cs="Times New Roman"/>
                <w:sz w:val="24"/>
                <w:szCs w:val="24"/>
              </w:rPr>
              <w:t xml:space="preserve">Місцева цільова </w:t>
            </w:r>
            <w:r w:rsidR="001278C8" w:rsidRPr="001278C8">
              <w:rPr>
                <w:rFonts w:ascii="Times New Roman" w:hAnsi="Times New Roman" w:cs="Times New Roman"/>
                <w:sz w:val="24"/>
                <w:szCs w:val="24"/>
              </w:rPr>
              <w:t>П</w:t>
            </w:r>
            <w:r w:rsidRPr="001278C8">
              <w:rPr>
                <w:rFonts w:ascii="Times New Roman" w:hAnsi="Times New Roman" w:cs="Times New Roman"/>
                <w:sz w:val="24"/>
                <w:szCs w:val="24"/>
              </w:rPr>
              <w:t xml:space="preserve">рограма «Шкільний автобус» Слобожанської </w:t>
            </w:r>
            <w:r w:rsidR="0079685A">
              <w:rPr>
                <w:rFonts w:ascii="Times New Roman" w:hAnsi="Times New Roman" w:cs="Times New Roman"/>
                <w:sz w:val="24"/>
                <w:szCs w:val="24"/>
              </w:rPr>
              <w:t xml:space="preserve">міської </w:t>
            </w:r>
            <w:r w:rsidRPr="001278C8">
              <w:rPr>
                <w:rFonts w:ascii="Times New Roman" w:hAnsi="Times New Roman" w:cs="Times New Roman"/>
                <w:sz w:val="24"/>
                <w:szCs w:val="24"/>
              </w:rPr>
              <w:t>територіальної громади Чугуївського району Харківської області на 2026–2030 роки</w:t>
            </w:r>
          </w:p>
        </w:tc>
      </w:tr>
      <w:tr w:rsidR="00780DD3" w:rsidRPr="002D6250" w14:paraId="55F218D9" w14:textId="77777777" w:rsidTr="00DF76F9">
        <w:trPr>
          <w:trHeight w:val="845"/>
        </w:trPr>
        <w:tc>
          <w:tcPr>
            <w:tcW w:w="636" w:type="dxa"/>
          </w:tcPr>
          <w:p w14:paraId="0BB936B9" w14:textId="31839FA1" w:rsidR="00780DD3" w:rsidRPr="002D6250" w:rsidRDefault="00683A71" w:rsidP="001F3F66">
            <w:pPr>
              <w:jc w:val="center"/>
              <w:rPr>
                <w:rFonts w:ascii="Times New Roman" w:hAnsi="Times New Roman" w:cs="Times New Roman"/>
                <w:sz w:val="24"/>
                <w:szCs w:val="24"/>
              </w:rPr>
            </w:pPr>
            <w:r w:rsidRPr="002D6250">
              <w:rPr>
                <w:rFonts w:ascii="Times New Roman" w:hAnsi="Times New Roman" w:cs="Times New Roman"/>
                <w:sz w:val="24"/>
                <w:szCs w:val="24"/>
              </w:rPr>
              <w:t xml:space="preserve">2. </w:t>
            </w:r>
          </w:p>
        </w:tc>
        <w:tc>
          <w:tcPr>
            <w:tcW w:w="4208" w:type="dxa"/>
          </w:tcPr>
          <w:p w14:paraId="5B74FD45" w14:textId="69FFA1A1" w:rsidR="00780DD3" w:rsidRPr="002D6250" w:rsidRDefault="00683A71" w:rsidP="001F3F66">
            <w:pPr>
              <w:rPr>
                <w:rFonts w:ascii="Times New Roman" w:hAnsi="Times New Roman" w:cs="Times New Roman"/>
                <w:sz w:val="24"/>
                <w:szCs w:val="24"/>
              </w:rPr>
            </w:pPr>
            <w:r w:rsidRPr="002D6250">
              <w:rPr>
                <w:rFonts w:ascii="Times New Roman" w:hAnsi="Times New Roman" w:cs="Times New Roman"/>
                <w:sz w:val="24"/>
                <w:szCs w:val="24"/>
              </w:rPr>
              <w:t>Ініціатор розроблення Програми</w:t>
            </w:r>
          </w:p>
        </w:tc>
        <w:tc>
          <w:tcPr>
            <w:tcW w:w="4371" w:type="dxa"/>
          </w:tcPr>
          <w:p w14:paraId="32252466" w14:textId="08E3103A" w:rsidR="00780DD3" w:rsidRPr="002D6250" w:rsidRDefault="00823A8A" w:rsidP="001F3F66">
            <w:pPr>
              <w:rPr>
                <w:rFonts w:ascii="Times New Roman" w:hAnsi="Times New Roman" w:cs="Times New Roman"/>
                <w:sz w:val="24"/>
                <w:szCs w:val="24"/>
              </w:rPr>
            </w:pPr>
            <w:r>
              <w:rPr>
                <w:rFonts w:ascii="Times New Roman" w:hAnsi="Times New Roman" w:cs="Times New Roman"/>
                <w:sz w:val="24"/>
                <w:szCs w:val="24"/>
              </w:rPr>
              <w:t>Відділ освіти</w:t>
            </w:r>
            <w:r w:rsidR="00D97B0B" w:rsidRPr="002D6250">
              <w:rPr>
                <w:rFonts w:ascii="Times New Roman" w:hAnsi="Times New Roman" w:cs="Times New Roman"/>
                <w:sz w:val="24"/>
                <w:szCs w:val="24"/>
              </w:rPr>
              <w:t xml:space="preserve"> Слобожанської міської ради</w:t>
            </w:r>
            <w:r>
              <w:rPr>
                <w:rFonts w:ascii="Times New Roman" w:hAnsi="Times New Roman" w:cs="Times New Roman"/>
                <w:sz w:val="24"/>
                <w:szCs w:val="24"/>
              </w:rPr>
              <w:t xml:space="preserve"> Чугуївського району Харківської області</w:t>
            </w:r>
          </w:p>
        </w:tc>
      </w:tr>
      <w:tr w:rsidR="00780DD3" w:rsidRPr="002D6250" w14:paraId="2457E7B1" w14:textId="77777777" w:rsidTr="00DF76F9">
        <w:trPr>
          <w:trHeight w:val="843"/>
        </w:trPr>
        <w:tc>
          <w:tcPr>
            <w:tcW w:w="636" w:type="dxa"/>
          </w:tcPr>
          <w:p w14:paraId="43B014B9" w14:textId="1D9320CE" w:rsidR="00780DD3" w:rsidRPr="002D6250" w:rsidRDefault="001F3F66" w:rsidP="001F3F66">
            <w:pPr>
              <w:jc w:val="center"/>
              <w:rPr>
                <w:rFonts w:ascii="Times New Roman" w:hAnsi="Times New Roman" w:cs="Times New Roman"/>
                <w:sz w:val="24"/>
                <w:szCs w:val="24"/>
              </w:rPr>
            </w:pPr>
            <w:r w:rsidRPr="002D6250">
              <w:rPr>
                <w:rFonts w:ascii="Times New Roman" w:hAnsi="Times New Roman" w:cs="Times New Roman"/>
                <w:sz w:val="24"/>
                <w:szCs w:val="24"/>
              </w:rPr>
              <w:t>3.</w:t>
            </w:r>
          </w:p>
        </w:tc>
        <w:tc>
          <w:tcPr>
            <w:tcW w:w="4208" w:type="dxa"/>
          </w:tcPr>
          <w:p w14:paraId="5517D985" w14:textId="460BD3B9" w:rsidR="00780DD3"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Розробник Програми</w:t>
            </w:r>
          </w:p>
        </w:tc>
        <w:tc>
          <w:tcPr>
            <w:tcW w:w="4371" w:type="dxa"/>
          </w:tcPr>
          <w:p w14:paraId="0F0094C4" w14:textId="566C78C0" w:rsidR="00780DD3" w:rsidRPr="002D6250" w:rsidRDefault="00823A8A" w:rsidP="001F3F66">
            <w:pPr>
              <w:rPr>
                <w:rFonts w:ascii="Times New Roman" w:hAnsi="Times New Roman" w:cs="Times New Roman"/>
                <w:sz w:val="24"/>
                <w:szCs w:val="24"/>
              </w:rPr>
            </w:pPr>
            <w:r>
              <w:rPr>
                <w:rFonts w:ascii="Times New Roman" w:hAnsi="Times New Roman" w:cs="Times New Roman"/>
                <w:sz w:val="24"/>
                <w:szCs w:val="24"/>
              </w:rPr>
              <w:t>Відділ освіти</w:t>
            </w:r>
            <w:r w:rsidRPr="002D6250">
              <w:rPr>
                <w:rFonts w:ascii="Times New Roman" w:hAnsi="Times New Roman" w:cs="Times New Roman"/>
                <w:sz w:val="24"/>
                <w:szCs w:val="24"/>
              </w:rPr>
              <w:t xml:space="preserve"> Слобожанської міської ради</w:t>
            </w:r>
            <w:r>
              <w:rPr>
                <w:rFonts w:ascii="Times New Roman" w:hAnsi="Times New Roman" w:cs="Times New Roman"/>
                <w:sz w:val="24"/>
                <w:szCs w:val="24"/>
              </w:rPr>
              <w:t xml:space="preserve"> Чугуївського району Харківської області</w:t>
            </w:r>
          </w:p>
        </w:tc>
      </w:tr>
      <w:tr w:rsidR="00780DD3" w:rsidRPr="002D6250" w14:paraId="00C98D85" w14:textId="77777777" w:rsidTr="00DF76F9">
        <w:trPr>
          <w:trHeight w:val="841"/>
        </w:trPr>
        <w:tc>
          <w:tcPr>
            <w:tcW w:w="636" w:type="dxa"/>
          </w:tcPr>
          <w:p w14:paraId="5B602586" w14:textId="5982E188" w:rsidR="00780DD3" w:rsidRPr="002D6250" w:rsidRDefault="001F3F66" w:rsidP="001F3F66">
            <w:pPr>
              <w:jc w:val="center"/>
              <w:rPr>
                <w:rFonts w:ascii="Times New Roman" w:hAnsi="Times New Roman" w:cs="Times New Roman"/>
                <w:sz w:val="24"/>
                <w:szCs w:val="24"/>
              </w:rPr>
            </w:pPr>
            <w:r w:rsidRPr="002D6250">
              <w:rPr>
                <w:rFonts w:ascii="Times New Roman" w:hAnsi="Times New Roman" w:cs="Times New Roman"/>
                <w:sz w:val="24"/>
                <w:szCs w:val="24"/>
              </w:rPr>
              <w:t>4.</w:t>
            </w:r>
          </w:p>
        </w:tc>
        <w:tc>
          <w:tcPr>
            <w:tcW w:w="4208" w:type="dxa"/>
          </w:tcPr>
          <w:p w14:paraId="128C76AD" w14:textId="7CD54DF0" w:rsidR="00780DD3" w:rsidRPr="002D6250" w:rsidRDefault="001F3F66" w:rsidP="001F3F66">
            <w:pPr>
              <w:rPr>
                <w:rFonts w:ascii="Times New Roman" w:hAnsi="Times New Roman" w:cs="Times New Roman"/>
                <w:sz w:val="24"/>
                <w:szCs w:val="24"/>
              </w:rPr>
            </w:pPr>
            <w:proofErr w:type="spellStart"/>
            <w:r w:rsidRPr="002D6250">
              <w:rPr>
                <w:rFonts w:ascii="Times New Roman" w:hAnsi="Times New Roman" w:cs="Times New Roman"/>
                <w:sz w:val="24"/>
                <w:szCs w:val="24"/>
              </w:rPr>
              <w:t>Співрозробники</w:t>
            </w:r>
            <w:proofErr w:type="spellEnd"/>
            <w:r w:rsidRPr="002D6250">
              <w:rPr>
                <w:rFonts w:ascii="Times New Roman" w:hAnsi="Times New Roman" w:cs="Times New Roman"/>
                <w:sz w:val="24"/>
                <w:szCs w:val="24"/>
              </w:rPr>
              <w:t xml:space="preserve"> Програми </w:t>
            </w:r>
          </w:p>
        </w:tc>
        <w:tc>
          <w:tcPr>
            <w:tcW w:w="4371" w:type="dxa"/>
          </w:tcPr>
          <w:p w14:paraId="57C12643" w14:textId="77777777" w:rsidR="00780DD3"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Відділ освіти Слобожанської міської ради</w:t>
            </w:r>
            <w:r w:rsidR="00823A8A">
              <w:rPr>
                <w:rFonts w:ascii="Times New Roman" w:hAnsi="Times New Roman" w:cs="Times New Roman"/>
                <w:sz w:val="24"/>
                <w:szCs w:val="24"/>
              </w:rPr>
              <w:t>, заклади загальної середньої освіти</w:t>
            </w:r>
          </w:p>
          <w:p w14:paraId="31B17B07" w14:textId="176AAE44" w:rsidR="00823A8A" w:rsidRPr="002D6250" w:rsidRDefault="00823A8A" w:rsidP="001F3F66">
            <w:pPr>
              <w:rPr>
                <w:rFonts w:ascii="Times New Roman" w:hAnsi="Times New Roman" w:cs="Times New Roman"/>
                <w:sz w:val="24"/>
                <w:szCs w:val="24"/>
              </w:rPr>
            </w:pPr>
            <w:r w:rsidRPr="002D6250">
              <w:rPr>
                <w:rFonts w:ascii="Times New Roman" w:hAnsi="Times New Roman" w:cs="Times New Roman"/>
                <w:sz w:val="24"/>
                <w:szCs w:val="24"/>
              </w:rPr>
              <w:t>Слобожанської міської ради</w:t>
            </w:r>
          </w:p>
        </w:tc>
      </w:tr>
      <w:tr w:rsidR="00780DD3" w:rsidRPr="002D6250" w14:paraId="3701282D" w14:textId="77777777" w:rsidTr="00DF76F9">
        <w:trPr>
          <w:trHeight w:val="839"/>
        </w:trPr>
        <w:tc>
          <w:tcPr>
            <w:tcW w:w="636" w:type="dxa"/>
          </w:tcPr>
          <w:p w14:paraId="4F46CFDA" w14:textId="70145E69" w:rsidR="00780DD3" w:rsidRPr="002D6250" w:rsidRDefault="001F3F66" w:rsidP="001F3F66">
            <w:pPr>
              <w:jc w:val="center"/>
              <w:rPr>
                <w:rFonts w:ascii="Times New Roman" w:hAnsi="Times New Roman" w:cs="Times New Roman"/>
                <w:sz w:val="24"/>
                <w:szCs w:val="24"/>
              </w:rPr>
            </w:pPr>
            <w:r w:rsidRPr="002D6250">
              <w:rPr>
                <w:rFonts w:ascii="Times New Roman" w:hAnsi="Times New Roman" w:cs="Times New Roman"/>
                <w:sz w:val="24"/>
                <w:szCs w:val="24"/>
              </w:rPr>
              <w:t>5.</w:t>
            </w:r>
          </w:p>
        </w:tc>
        <w:tc>
          <w:tcPr>
            <w:tcW w:w="4208" w:type="dxa"/>
          </w:tcPr>
          <w:p w14:paraId="6AA0C24C" w14:textId="2B3E4303" w:rsidR="00780DD3"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Відповідальні виконавці Програми</w:t>
            </w:r>
          </w:p>
        </w:tc>
        <w:tc>
          <w:tcPr>
            <w:tcW w:w="4371" w:type="dxa"/>
          </w:tcPr>
          <w:p w14:paraId="23645A0E" w14:textId="1B330408" w:rsidR="004650DB" w:rsidRPr="002D6250" w:rsidRDefault="001F3F66" w:rsidP="004650DB">
            <w:pPr>
              <w:rPr>
                <w:rFonts w:ascii="Times New Roman" w:hAnsi="Times New Roman" w:cs="Times New Roman"/>
                <w:sz w:val="24"/>
                <w:szCs w:val="24"/>
              </w:rPr>
            </w:pPr>
            <w:r w:rsidRPr="002D6250">
              <w:rPr>
                <w:rFonts w:ascii="Times New Roman" w:hAnsi="Times New Roman" w:cs="Times New Roman"/>
                <w:sz w:val="24"/>
                <w:szCs w:val="24"/>
              </w:rPr>
              <w:t>Відділ освіти Слобожанської міської ради</w:t>
            </w:r>
            <w:r w:rsidR="004650DB">
              <w:rPr>
                <w:rFonts w:ascii="Times New Roman" w:hAnsi="Times New Roman" w:cs="Times New Roman"/>
                <w:sz w:val="24"/>
                <w:szCs w:val="24"/>
              </w:rPr>
              <w:t xml:space="preserve">, </w:t>
            </w:r>
            <w:r w:rsidR="004650DB" w:rsidRPr="002D6250">
              <w:rPr>
                <w:rFonts w:ascii="Times New Roman" w:hAnsi="Times New Roman" w:cs="Times New Roman"/>
                <w:sz w:val="24"/>
                <w:szCs w:val="24"/>
              </w:rPr>
              <w:t>заклади загальної середньої освіти</w:t>
            </w:r>
          </w:p>
          <w:p w14:paraId="344ADCB0" w14:textId="5BDF9D6E" w:rsidR="00780DD3" w:rsidRPr="002D6250" w:rsidRDefault="004650DB" w:rsidP="004650DB">
            <w:pPr>
              <w:rPr>
                <w:rFonts w:ascii="Times New Roman" w:hAnsi="Times New Roman" w:cs="Times New Roman"/>
                <w:sz w:val="24"/>
                <w:szCs w:val="24"/>
              </w:rPr>
            </w:pPr>
            <w:r w:rsidRPr="002D6250">
              <w:rPr>
                <w:rFonts w:ascii="Times New Roman" w:hAnsi="Times New Roman" w:cs="Times New Roman"/>
                <w:sz w:val="24"/>
                <w:szCs w:val="24"/>
              </w:rPr>
              <w:t>Слобожанської міської ради</w:t>
            </w:r>
          </w:p>
        </w:tc>
      </w:tr>
      <w:tr w:rsidR="001F3F66" w:rsidRPr="002D6250" w14:paraId="62739759" w14:textId="77777777" w:rsidTr="00DF76F9">
        <w:trPr>
          <w:trHeight w:val="839"/>
        </w:trPr>
        <w:tc>
          <w:tcPr>
            <w:tcW w:w="636" w:type="dxa"/>
          </w:tcPr>
          <w:p w14:paraId="26C50236" w14:textId="6399D954" w:rsidR="001F3F66" w:rsidRPr="002D6250" w:rsidRDefault="001F3F66" w:rsidP="001F3F66">
            <w:pPr>
              <w:jc w:val="center"/>
              <w:rPr>
                <w:rFonts w:ascii="Times New Roman" w:hAnsi="Times New Roman" w:cs="Times New Roman"/>
                <w:sz w:val="24"/>
                <w:szCs w:val="24"/>
              </w:rPr>
            </w:pPr>
            <w:r w:rsidRPr="002D6250">
              <w:rPr>
                <w:rFonts w:ascii="Times New Roman" w:hAnsi="Times New Roman" w:cs="Times New Roman"/>
                <w:sz w:val="24"/>
                <w:szCs w:val="24"/>
              </w:rPr>
              <w:t>6.</w:t>
            </w:r>
          </w:p>
        </w:tc>
        <w:tc>
          <w:tcPr>
            <w:tcW w:w="4208" w:type="dxa"/>
          </w:tcPr>
          <w:p w14:paraId="6EF297E6" w14:textId="2018D0C4" w:rsidR="001F3F66"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Учасники Програми та виконавці</w:t>
            </w:r>
          </w:p>
        </w:tc>
        <w:tc>
          <w:tcPr>
            <w:tcW w:w="4371" w:type="dxa"/>
          </w:tcPr>
          <w:p w14:paraId="63CF47C9" w14:textId="77777777" w:rsidR="001F3F66"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Відділ освіти Слобожанської міської ради</w:t>
            </w:r>
            <w:r w:rsidR="00DF76F9" w:rsidRPr="002D6250">
              <w:rPr>
                <w:rFonts w:ascii="Times New Roman" w:hAnsi="Times New Roman" w:cs="Times New Roman"/>
                <w:sz w:val="24"/>
                <w:szCs w:val="24"/>
              </w:rPr>
              <w:t>, заклади загальної середньої освіти</w:t>
            </w:r>
          </w:p>
          <w:p w14:paraId="6BBA3AED" w14:textId="34CA3868" w:rsidR="00DF76F9" w:rsidRPr="002D6250" w:rsidRDefault="00DF76F9" w:rsidP="001F3F66">
            <w:pPr>
              <w:rPr>
                <w:rFonts w:ascii="Times New Roman" w:hAnsi="Times New Roman" w:cs="Times New Roman"/>
                <w:sz w:val="24"/>
                <w:szCs w:val="24"/>
              </w:rPr>
            </w:pPr>
            <w:r w:rsidRPr="002D6250">
              <w:rPr>
                <w:rFonts w:ascii="Times New Roman" w:hAnsi="Times New Roman" w:cs="Times New Roman"/>
                <w:sz w:val="24"/>
                <w:szCs w:val="24"/>
              </w:rPr>
              <w:t>Слобожанської міської ради</w:t>
            </w:r>
            <w:r w:rsidR="00F34E4F">
              <w:rPr>
                <w:rFonts w:ascii="Times New Roman" w:hAnsi="Times New Roman" w:cs="Times New Roman"/>
                <w:sz w:val="24"/>
                <w:szCs w:val="24"/>
              </w:rPr>
              <w:t>, учні, педагогічні працівники</w:t>
            </w:r>
          </w:p>
        </w:tc>
      </w:tr>
      <w:tr w:rsidR="001F3F66" w:rsidRPr="002D6250" w14:paraId="353081BA" w14:textId="77777777" w:rsidTr="00DF76F9">
        <w:trPr>
          <w:trHeight w:val="839"/>
        </w:trPr>
        <w:tc>
          <w:tcPr>
            <w:tcW w:w="636" w:type="dxa"/>
          </w:tcPr>
          <w:p w14:paraId="5534B7DE" w14:textId="52F86B1D" w:rsidR="001F3F66" w:rsidRPr="002D6250" w:rsidRDefault="001F3F66" w:rsidP="001F3F66">
            <w:pPr>
              <w:jc w:val="center"/>
              <w:rPr>
                <w:rFonts w:ascii="Times New Roman" w:hAnsi="Times New Roman" w:cs="Times New Roman"/>
                <w:sz w:val="24"/>
                <w:szCs w:val="24"/>
              </w:rPr>
            </w:pPr>
            <w:r w:rsidRPr="002D6250">
              <w:rPr>
                <w:rFonts w:ascii="Times New Roman" w:hAnsi="Times New Roman" w:cs="Times New Roman"/>
                <w:sz w:val="24"/>
                <w:szCs w:val="24"/>
              </w:rPr>
              <w:t>7.</w:t>
            </w:r>
          </w:p>
        </w:tc>
        <w:tc>
          <w:tcPr>
            <w:tcW w:w="4208" w:type="dxa"/>
          </w:tcPr>
          <w:p w14:paraId="627E9FDB" w14:textId="56AC441D" w:rsidR="001F3F66"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Термін реалізації</w:t>
            </w:r>
          </w:p>
        </w:tc>
        <w:tc>
          <w:tcPr>
            <w:tcW w:w="4371" w:type="dxa"/>
          </w:tcPr>
          <w:p w14:paraId="2EC77717" w14:textId="53F907E9" w:rsidR="001F3F66"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2026-2030 роки</w:t>
            </w:r>
          </w:p>
        </w:tc>
      </w:tr>
      <w:tr w:rsidR="001F3F66" w:rsidRPr="002D6250" w14:paraId="26BF702C" w14:textId="77777777" w:rsidTr="00DF76F9">
        <w:trPr>
          <w:trHeight w:val="839"/>
        </w:trPr>
        <w:tc>
          <w:tcPr>
            <w:tcW w:w="636" w:type="dxa"/>
          </w:tcPr>
          <w:p w14:paraId="7B7AAF82" w14:textId="38522ACE" w:rsidR="001F3F66" w:rsidRPr="002D6250" w:rsidRDefault="001F3F66" w:rsidP="001F3F66">
            <w:pPr>
              <w:jc w:val="center"/>
              <w:rPr>
                <w:rFonts w:ascii="Times New Roman" w:hAnsi="Times New Roman" w:cs="Times New Roman"/>
                <w:sz w:val="24"/>
                <w:szCs w:val="24"/>
              </w:rPr>
            </w:pPr>
            <w:r w:rsidRPr="002D6250">
              <w:rPr>
                <w:rFonts w:ascii="Times New Roman" w:hAnsi="Times New Roman" w:cs="Times New Roman"/>
                <w:sz w:val="24"/>
                <w:szCs w:val="24"/>
              </w:rPr>
              <w:t xml:space="preserve">8. </w:t>
            </w:r>
          </w:p>
        </w:tc>
        <w:tc>
          <w:tcPr>
            <w:tcW w:w="4208" w:type="dxa"/>
          </w:tcPr>
          <w:p w14:paraId="2CAC02BE" w14:textId="4FE6D91B" w:rsidR="001F3F66"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Джерела фінансування</w:t>
            </w:r>
          </w:p>
        </w:tc>
        <w:tc>
          <w:tcPr>
            <w:tcW w:w="4371" w:type="dxa"/>
          </w:tcPr>
          <w:p w14:paraId="5DF1F7E2" w14:textId="4D6788C6" w:rsidR="001F3F66"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 xml:space="preserve">Бюджет Слобожанської </w:t>
            </w:r>
            <w:r w:rsidR="0079685A">
              <w:rPr>
                <w:rFonts w:ascii="Times New Roman" w:hAnsi="Times New Roman" w:cs="Times New Roman"/>
                <w:sz w:val="24"/>
                <w:szCs w:val="24"/>
              </w:rPr>
              <w:t xml:space="preserve"> міської </w:t>
            </w:r>
            <w:r w:rsidRPr="002D6250">
              <w:rPr>
                <w:rFonts w:ascii="Times New Roman" w:hAnsi="Times New Roman" w:cs="Times New Roman"/>
                <w:sz w:val="24"/>
                <w:szCs w:val="24"/>
              </w:rPr>
              <w:t>територіальної громади та інші джерела, не заборонені законодавством України</w:t>
            </w:r>
          </w:p>
        </w:tc>
      </w:tr>
      <w:tr w:rsidR="001F3F66" w:rsidRPr="002D6250" w14:paraId="2D7A57BD" w14:textId="77777777" w:rsidTr="00DF76F9">
        <w:trPr>
          <w:trHeight w:val="839"/>
        </w:trPr>
        <w:tc>
          <w:tcPr>
            <w:tcW w:w="636" w:type="dxa"/>
          </w:tcPr>
          <w:p w14:paraId="4D0D0051" w14:textId="0661E59D" w:rsidR="001F3F66" w:rsidRPr="002D6250" w:rsidRDefault="001F3F66" w:rsidP="001F3F66">
            <w:pPr>
              <w:jc w:val="center"/>
              <w:rPr>
                <w:rFonts w:ascii="Times New Roman" w:hAnsi="Times New Roman" w:cs="Times New Roman"/>
                <w:sz w:val="24"/>
                <w:szCs w:val="24"/>
              </w:rPr>
            </w:pPr>
            <w:r w:rsidRPr="002D6250">
              <w:rPr>
                <w:rFonts w:ascii="Times New Roman" w:hAnsi="Times New Roman" w:cs="Times New Roman"/>
                <w:sz w:val="24"/>
                <w:szCs w:val="24"/>
              </w:rPr>
              <w:t>9.</w:t>
            </w:r>
          </w:p>
        </w:tc>
        <w:tc>
          <w:tcPr>
            <w:tcW w:w="4208" w:type="dxa"/>
          </w:tcPr>
          <w:p w14:paraId="06D207E9" w14:textId="1160A04C" w:rsidR="001F3F66" w:rsidRPr="002D6250" w:rsidRDefault="001F3F66" w:rsidP="001F3F66">
            <w:pPr>
              <w:rPr>
                <w:rFonts w:ascii="Times New Roman" w:hAnsi="Times New Roman" w:cs="Times New Roman"/>
                <w:sz w:val="24"/>
                <w:szCs w:val="24"/>
              </w:rPr>
            </w:pPr>
            <w:r w:rsidRPr="002D6250">
              <w:rPr>
                <w:rFonts w:ascii="Times New Roman" w:hAnsi="Times New Roman" w:cs="Times New Roman"/>
                <w:sz w:val="24"/>
                <w:szCs w:val="24"/>
              </w:rPr>
              <w:t xml:space="preserve">Загальний обсяг фінансових ресурсів, необхідних для </w:t>
            </w:r>
            <w:r w:rsidR="002E0C83" w:rsidRPr="002D6250">
              <w:rPr>
                <w:rFonts w:ascii="Times New Roman" w:hAnsi="Times New Roman" w:cs="Times New Roman"/>
                <w:sz w:val="24"/>
                <w:szCs w:val="24"/>
              </w:rPr>
              <w:t>реалізації</w:t>
            </w:r>
            <w:r w:rsidRPr="002D6250">
              <w:rPr>
                <w:rFonts w:ascii="Times New Roman" w:hAnsi="Times New Roman" w:cs="Times New Roman"/>
                <w:sz w:val="24"/>
                <w:szCs w:val="24"/>
              </w:rPr>
              <w:t xml:space="preserve"> Програми</w:t>
            </w:r>
            <w:r w:rsidR="00DF76F9" w:rsidRPr="002D6250">
              <w:rPr>
                <w:rFonts w:ascii="Times New Roman" w:hAnsi="Times New Roman" w:cs="Times New Roman"/>
                <w:sz w:val="24"/>
                <w:szCs w:val="24"/>
              </w:rPr>
              <w:t xml:space="preserve">, всього. </w:t>
            </w:r>
            <w:r w:rsidR="00F34E4F">
              <w:rPr>
                <w:rFonts w:ascii="Times New Roman" w:hAnsi="Times New Roman" w:cs="Times New Roman"/>
                <w:sz w:val="24"/>
                <w:szCs w:val="24"/>
              </w:rPr>
              <w:t>тис. г</w:t>
            </w:r>
            <w:r w:rsidR="00DF76F9" w:rsidRPr="002D6250">
              <w:rPr>
                <w:rFonts w:ascii="Times New Roman" w:hAnsi="Times New Roman" w:cs="Times New Roman"/>
                <w:sz w:val="24"/>
                <w:szCs w:val="24"/>
              </w:rPr>
              <w:t xml:space="preserve">рн: </w:t>
            </w:r>
          </w:p>
        </w:tc>
        <w:tc>
          <w:tcPr>
            <w:tcW w:w="4371" w:type="dxa"/>
          </w:tcPr>
          <w:p w14:paraId="42861903" w14:textId="547DB8B7" w:rsidR="001F3F66" w:rsidRPr="002D6250" w:rsidRDefault="000E0CEF" w:rsidP="001F3F66">
            <w:pPr>
              <w:rPr>
                <w:rFonts w:ascii="Times New Roman" w:hAnsi="Times New Roman" w:cs="Times New Roman"/>
                <w:sz w:val="24"/>
                <w:szCs w:val="24"/>
              </w:rPr>
            </w:pPr>
            <w:r>
              <w:rPr>
                <w:rFonts w:ascii="Times New Roman" w:hAnsi="Times New Roman" w:cs="Times New Roman"/>
                <w:b/>
                <w:bCs/>
                <w:sz w:val="20"/>
                <w:szCs w:val="20"/>
              </w:rPr>
              <w:t>8 979 090,00</w:t>
            </w:r>
          </w:p>
        </w:tc>
      </w:tr>
      <w:tr w:rsidR="00DF76F9" w:rsidRPr="002D6250" w14:paraId="2AF90714" w14:textId="77777777" w:rsidTr="00DF76F9">
        <w:trPr>
          <w:trHeight w:val="839"/>
        </w:trPr>
        <w:tc>
          <w:tcPr>
            <w:tcW w:w="636" w:type="dxa"/>
          </w:tcPr>
          <w:p w14:paraId="08CFB294" w14:textId="032A43C3" w:rsidR="00DF76F9" w:rsidRPr="002D6250" w:rsidRDefault="00DF76F9" w:rsidP="001F3F66">
            <w:pPr>
              <w:jc w:val="center"/>
              <w:rPr>
                <w:rFonts w:ascii="Times New Roman" w:hAnsi="Times New Roman" w:cs="Times New Roman"/>
                <w:sz w:val="24"/>
                <w:szCs w:val="24"/>
              </w:rPr>
            </w:pPr>
            <w:r w:rsidRPr="002D6250">
              <w:rPr>
                <w:rFonts w:ascii="Times New Roman" w:hAnsi="Times New Roman" w:cs="Times New Roman"/>
                <w:sz w:val="24"/>
                <w:szCs w:val="24"/>
              </w:rPr>
              <w:t xml:space="preserve">9.1. </w:t>
            </w:r>
          </w:p>
        </w:tc>
        <w:tc>
          <w:tcPr>
            <w:tcW w:w="4208" w:type="dxa"/>
          </w:tcPr>
          <w:p w14:paraId="23029CB4" w14:textId="6239F882" w:rsidR="00DF76F9" w:rsidRPr="002D6250" w:rsidRDefault="00DF76F9" w:rsidP="001F3F66">
            <w:pPr>
              <w:rPr>
                <w:rFonts w:ascii="Times New Roman" w:hAnsi="Times New Roman" w:cs="Times New Roman"/>
                <w:sz w:val="24"/>
                <w:szCs w:val="24"/>
              </w:rPr>
            </w:pPr>
            <w:r w:rsidRPr="002D6250">
              <w:rPr>
                <w:rFonts w:ascii="Times New Roman" w:hAnsi="Times New Roman" w:cs="Times New Roman"/>
                <w:sz w:val="24"/>
                <w:szCs w:val="24"/>
              </w:rPr>
              <w:t>коштів бюджету Слобожанської територіальної громади, тис. грн.</w:t>
            </w:r>
          </w:p>
        </w:tc>
        <w:tc>
          <w:tcPr>
            <w:tcW w:w="4371" w:type="dxa"/>
          </w:tcPr>
          <w:p w14:paraId="36425D10" w14:textId="035E2854" w:rsidR="00DF76F9" w:rsidRPr="002D6250" w:rsidRDefault="000E0CEF" w:rsidP="001F3F66">
            <w:pPr>
              <w:rPr>
                <w:rFonts w:ascii="Times New Roman" w:hAnsi="Times New Roman" w:cs="Times New Roman"/>
                <w:sz w:val="24"/>
                <w:szCs w:val="24"/>
              </w:rPr>
            </w:pPr>
            <w:r w:rsidRPr="00DC1DE2">
              <w:rPr>
                <w:rFonts w:ascii="Times New Roman" w:hAnsi="Times New Roman" w:cs="Times New Roman"/>
                <w:b/>
                <w:bCs/>
                <w:sz w:val="20"/>
                <w:szCs w:val="20"/>
              </w:rPr>
              <w:t>901 509,00</w:t>
            </w:r>
          </w:p>
        </w:tc>
      </w:tr>
      <w:tr w:rsidR="00DF76F9" w:rsidRPr="002D6250" w14:paraId="416D4EC4" w14:textId="77777777" w:rsidTr="00DF76F9">
        <w:trPr>
          <w:trHeight w:val="839"/>
        </w:trPr>
        <w:tc>
          <w:tcPr>
            <w:tcW w:w="636" w:type="dxa"/>
          </w:tcPr>
          <w:p w14:paraId="6F410643" w14:textId="4186B3D3" w:rsidR="00DF76F9" w:rsidRPr="002D6250" w:rsidRDefault="00DF76F9" w:rsidP="001F3F66">
            <w:pPr>
              <w:jc w:val="center"/>
              <w:rPr>
                <w:rFonts w:ascii="Times New Roman" w:hAnsi="Times New Roman" w:cs="Times New Roman"/>
                <w:sz w:val="24"/>
                <w:szCs w:val="24"/>
              </w:rPr>
            </w:pPr>
            <w:r w:rsidRPr="002D6250">
              <w:rPr>
                <w:rFonts w:ascii="Times New Roman" w:hAnsi="Times New Roman" w:cs="Times New Roman"/>
                <w:sz w:val="24"/>
                <w:szCs w:val="24"/>
              </w:rPr>
              <w:t xml:space="preserve">9.2. </w:t>
            </w:r>
          </w:p>
        </w:tc>
        <w:tc>
          <w:tcPr>
            <w:tcW w:w="4208" w:type="dxa"/>
          </w:tcPr>
          <w:p w14:paraId="2C9A200B" w14:textId="747D9E43" w:rsidR="00DF76F9" w:rsidRPr="002D6250" w:rsidRDefault="00DF76F9" w:rsidP="001F3F66">
            <w:pPr>
              <w:rPr>
                <w:rFonts w:ascii="Times New Roman" w:hAnsi="Times New Roman" w:cs="Times New Roman"/>
                <w:sz w:val="24"/>
                <w:szCs w:val="24"/>
              </w:rPr>
            </w:pPr>
            <w:r w:rsidRPr="002D6250">
              <w:rPr>
                <w:rFonts w:ascii="Times New Roman" w:hAnsi="Times New Roman" w:cs="Times New Roman"/>
                <w:sz w:val="24"/>
                <w:szCs w:val="24"/>
              </w:rPr>
              <w:t>коштів інших джерел</w:t>
            </w:r>
            <w:r w:rsidR="000E0CEF">
              <w:rPr>
                <w:rFonts w:ascii="Times New Roman" w:hAnsi="Times New Roman" w:cs="Times New Roman"/>
                <w:sz w:val="24"/>
                <w:szCs w:val="24"/>
              </w:rPr>
              <w:t>, тис. грн</w:t>
            </w:r>
          </w:p>
        </w:tc>
        <w:tc>
          <w:tcPr>
            <w:tcW w:w="4371" w:type="dxa"/>
          </w:tcPr>
          <w:p w14:paraId="39696E1D" w14:textId="77777777" w:rsidR="000E0CEF" w:rsidRPr="0068413A" w:rsidRDefault="000E0CEF" w:rsidP="000E0CEF">
            <w:pPr>
              <w:pStyle w:val="a3"/>
              <w:ind w:left="0"/>
              <w:rPr>
                <w:rFonts w:ascii="Times New Roman" w:hAnsi="Times New Roman" w:cs="Times New Roman"/>
                <w:b/>
                <w:bCs/>
                <w:sz w:val="20"/>
                <w:szCs w:val="20"/>
              </w:rPr>
            </w:pPr>
            <w:r w:rsidRPr="0068413A">
              <w:rPr>
                <w:rFonts w:ascii="Times New Roman" w:hAnsi="Times New Roman" w:cs="Times New Roman"/>
                <w:b/>
                <w:bCs/>
                <w:sz w:val="20"/>
                <w:szCs w:val="20"/>
              </w:rPr>
              <w:t>8 077 581,00</w:t>
            </w:r>
          </w:p>
          <w:p w14:paraId="2FCC0875" w14:textId="31EBAD70" w:rsidR="00DF76F9" w:rsidRPr="002D6250" w:rsidRDefault="00DF76F9" w:rsidP="001F3F66">
            <w:pPr>
              <w:rPr>
                <w:rFonts w:ascii="Times New Roman" w:hAnsi="Times New Roman" w:cs="Times New Roman"/>
                <w:sz w:val="24"/>
                <w:szCs w:val="24"/>
              </w:rPr>
            </w:pPr>
          </w:p>
        </w:tc>
      </w:tr>
    </w:tbl>
    <w:p w14:paraId="282FA0FA" w14:textId="77777777" w:rsidR="00780DD3" w:rsidRPr="002D6250" w:rsidRDefault="00780DD3" w:rsidP="00780DD3">
      <w:pPr>
        <w:spacing w:before="240" w:after="720"/>
        <w:ind w:left="4962" w:hanging="4962"/>
        <w:jc w:val="center"/>
        <w:rPr>
          <w:rFonts w:ascii="Times New Roman" w:hAnsi="Times New Roman" w:cs="Times New Roman"/>
          <w:b/>
          <w:bCs/>
          <w:sz w:val="24"/>
          <w:szCs w:val="24"/>
        </w:rPr>
      </w:pPr>
    </w:p>
    <w:p w14:paraId="071B83BB" w14:textId="77777777" w:rsidR="00780DD3" w:rsidRPr="002D6250" w:rsidRDefault="00780DD3" w:rsidP="00780DD3">
      <w:pPr>
        <w:spacing w:before="240" w:after="720"/>
        <w:ind w:left="4962" w:hanging="4962"/>
        <w:jc w:val="center"/>
        <w:rPr>
          <w:rFonts w:ascii="Times New Roman" w:hAnsi="Times New Roman" w:cs="Times New Roman"/>
          <w:sz w:val="24"/>
          <w:szCs w:val="24"/>
        </w:rPr>
      </w:pPr>
    </w:p>
    <w:p w14:paraId="00B7D09B" w14:textId="77777777" w:rsidR="00CE5F09" w:rsidRPr="002D6250" w:rsidRDefault="00CE5F09" w:rsidP="00CE5F09">
      <w:pPr>
        <w:ind w:left="4962"/>
        <w:jc w:val="center"/>
        <w:rPr>
          <w:rFonts w:ascii="Times New Roman" w:hAnsi="Times New Roman" w:cs="Times New Roman"/>
          <w:sz w:val="24"/>
          <w:szCs w:val="24"/>
        </w:rPr>
      </w:pPr>
    </w:p>
    <w:p w14:paraId="660CC950" w14:textId="77777777" w:rsidR="002E0C83" w:rsidRPr="00F34E4F" w:rsidRDefault="002E0C83" w:rsidP="00F34E4F">
      <w:pPr>
        <w:rPr>
          <w:rFonts w:ascii="Times New Roman" w:hAnsi="Times New Roman" w:cs="Times New Roman"/>
          <w:sz w:val="24"/>
          <w:szCs w:val="24"/>
        </w:rPr>
      </w:pPr>
    </w:p>
    <w:p w14:paraId="1D2608A6" w14:textId="424AB0E6" w:rsidR="00CE5F09" w:rsidRPr="00F34E4F" w:rsidRDefault="00F34E4F" w:rsidP="00F34E4F">
      <w:pPr>
        <w:pStyle w:val="a3"/>
        <w:ind w:left="2977" w:hanging="2835"/>
        <w:jc w:val="center"/>
        <w:rPr>
          <w:rFonts w:ascii="Times New Roman" w:hAnsi="Times New Roman" w:cs="Times New Roman"/>
          <w:b/>
          <w:bCs/>
          <w:sz w:val="24"/>
          <w:szCs w:val="24"/>
        </w:rPr>
      </w:pPr>
      <w:r w:rsidRPr="00F34E4F">
        <w:rPr>
          <w:rFonts w:ascii="Times New Roman" w:hAnsi="Times New Roman" w:cs="Times New Roman"/>
          <w:b/>
          <w:bCs/>
          <w:sz w:val="24"/>
          <w:szCs w:val="24"/>
        </w:rPr>
        <w:t>ІІ</w:t>
      </w:r>
      <w:r>
        <w:rPr>
          <w:rFonts w:ascii="Times New Roman" w:hAnsi="Times New Roman" w:cs="Times New Roman"/>
          <w:b/>
          <w:bCs/>
          <w:sz w:val="24"/>
          <w:szCs w:val="24"/>
        </w:rPr>
        <w:t>.</w:t>
      </w:r>
      <w:r w:rsidRPr="00F34E4F">
        <w:rPr>
          <w:rFonts w:ascii="Times New Roman" w:hAnsi="Times New Roman" w:cs="Times New Roman"/>
          <w:b/>
          <w:bCs/>
          <w:sz w:val="24"/>
          <w:szCs w:val="24"/>
        </w:rPr>
        <w:t xml:space="preserve"> ЗАГАЛЬНІ ПОЛОЖЕННЯ</w:t>
      </w:r>
    </w:p>
    <w:p w14:paraId="4B68D67A" w14:textId="77777777" w:rsidR="00F34E4F" w:rsidRPr="00715180" w:rsidRDefault="00F34E4F" w:rsidP="00A32F2C">
      <w:pPr>
        <w:pStyle w:val="a3"/>
        <w:ind w:left="0"/>
        <w:jc w:val="center"/>
        <w:rPr>
          <w:rFonts w:ascii="Times New Roman" w:hAnsi="Times New Roman" w:cs="Times New Roman"/>
          <w:b/>
          <w:bCs/>
          <w:sz w:val="24"/>
          <w:szCs w:val="24"/>
        </w:rPr>
      </w:pPr>
    </w:p>
    <w:p w14:paraId="3E590459" w14:textId="502F907B" w:rsidR="00715180" w:rsidRDefault="00715180" w:rsidP="00715180">
      <w:pPr>
        <w:pStyle w:val="a3"/>
        <w:ind w:left="0" w:firstLine="696"/>
        <w:jc w:val="both"/>
        <w:rPr>
          <w:rFonts w:ascii="Times New Roman" w:hAnsi="Times New Roman" w:cs="Times New Roman"/>
          <w:sz w:val="24"/>
          <w:szCs w:val="24"/>
        </w:rPr>
      </w:pPr>
      <w:r w:rsidRPr="00715180">
        <w:rPr>
          <w:rFonts w:ascii="Times New Roman" w:hAnsi="Times New Roman" w:cs="Times New Roman"/>
          <w:sz w:val="24"/>
          <w:szCs w:val="24"/>
        </w:rPr>
        <w:t>Програма розроблена відповідно до статті 13 Закону України «Про освіту»,</w:t>
      </w:r>
      <w:r>
        <w:rPr>
          <w:rFonts w:ascii="Times New Roman" w:hAnsi="Times New Roman" w:cs="Times New Roman"/>
          <w:sz w:val="24"/>
          <w:szCs w:val="24"/>
        </w:rPr>
        <w:t xml:space="preserve"> </w:t>
      </w:r>
      <w:r w:rsidRPr="00715180">
        <w:rPr>
          <w:rFonts w:ascii="Times New Roman" w:hAnsi="Times New Roman" w:cs="Times New Roman"/>
          <w:sz w:val="24"/>
          <w:szCs w:val="24"/>
        </w:rPr>
        <w:t>статті 8 Закону України «Про загальну середню освіту» та статті 32 Закону України «Про місцеве самоврядування в Україні»</w:t>
      </w:r>
      <w:r w:rsidR="00C02B9B">
        <w:rPr>
          <w:rFonts w:ascii="Times New Roman" w:hAnsi="Times New Roman" w:cs="Times New Roman"/>
          <w:sz w:val="24"/>
          <w:szCs w:val="24"/>
        </w:rPr>
        <w:t>.</w:t>
      </w:r>
    </w:p>
    <w:p w14:paraId="00A5A59B" w14:textId="77777777" w:rsidR="00715180" w:rsidRDefault="00715180" w:rsidP="00715180">
      <w:pPr>
        <w:pStyle w:val="a3"/>
        <w:ind w:left="0" w:firstLine="696"/>
        <w:jc w:val="both"/>
        <w:rPr>
          <w:rFonts w:ascii="Times New Roman" w:hAnsi="Times New Roman" w:cs="Times New Roman"/>
          <w:sz w:val="24"/>
          <w:szCs w:val="24"/>
        </w:rPr>
      </w:pPr>
      <w:r w:rsidRPr="00715180">
        <w:rPr>
          <w:rFonts w:ascii="Times New Roman" w:hAnsi="Times New Roman" w:cs="Times New Roman"/>
          <w:sz w:val="24"/>
          <w:szCs w:val="24"/>
        </w:rPr>
        <w:t>Організація регулярного безкоштовного підвозу до місць навчання і додому дітей шкільного віку є складовою частиною виконання чинного законодавства щодо забезпечення конституційних прав громадян на якісну освіту. Так, статтею 13 Закону України «Про освіту», статтею 8 Закону України «Про загальну середню освіту» та статтею 32 Закону України «Про місцеве самоврядування в Україні» передбачено забезпечення у сільській місцевості регулярного безоплатного підвезення до місць навчання і додому учнів та педагогічних працівників.</w:t>
      </w:r>
    </w:p>
    <w:p w14:paraId="256A95CD" w14:textId="3529A3A1" w:rsidR="00E22CB6" w:rsidRDefault="00715180" w:rsidP="009F2C9D">
      <w:pPr>
        <w:pStyle w:val="a3"/>
        <w:ind w:left="0" w:firstLine="696"/>
        <w:jc w:val="both"/>
        <w:rPr>
          <w:rFonts w:ascii="Times New Roman" w:hAnsi="Times New Roman" w:cs="Times New Roman"/>
          <w:b/>
          <w:bCs/>
          <w:sz w:val="24"/>
          <w:szCs w:val="24"/>
        </w:rPr>
      </w:pPr>
      <w:r w:rsidRPr="00715180">
        <w:rPr>
          <w:rFonts w:ascii="Times New Roman" w:hAnsi="Times New Roman" w:cs="Times New Roman"/>
          <w:sz w:val="24"/>
          <w:szCs w:val="24"/>
        </w:rPr>
        <w:t xml:space="preserve"> </w:t>
      </w:r>
      <w:r w:rsidR="009F2C9D" w:rsidRPr="009F2C9D">
        <w:rPr>
          <w:rFonts w:ascii="Times New Roman" w:hAnsi="Times New Roman" w:cs="Times New Roman"/>
          <w:sz w:val="24"/>
          <w:szCs w:val="24"/>
        </w:rPr>
        <w:t>Належна організація підвезення учнів, які проживають за межами пішохідної доступності до закладів загальної середньої освіти, сприятиме створенню спроможної мережі закладів освіти громади, забезпеченню якості освіти, покращенню умов безпеки дітей під час пересування до місць навчання, збереженню життя та здоров’я учасників освітнього процесу, раціональному використанню бюджетних коштів і кадрового потенціалу педагогічних працівників, а також розширить  можливість для гурткової, позакласної та позашкільній діяльності.</w:t>
      </w:r>
    </w:p>
    <w:p w14:paraId="6CC379DB" w14:textId="43612F25" w:rsidR="00F34E4F" w:rsidRDefault="00F34E4F" w:rsidP="009F2C9D">
      <w:pPr>
        <w:pStyle w:val="a3"/>
        <w:ind w:left="0"/>
        <w:jc w:val="center"/>
        <w:rPr>
          <w:rFonts w:ascii="Times New Roman" w:hAnsi="Times New Roman" w:cs="Times New Roman"/>
          <w:b/>
          <w:bCs/>
          <w:sz w:val="24"/>
          <w:szCs w:val="24"/>
        </w:rPr>
      </w:pPr>
      <w:r w:rsidRPr="002D6250">
        <w:rPr>
          <w:rFonts w:ascii="Times New Roman" w:hAnsi="Times New Roman" w:cs="Times New Roman"/>
          <w:b/>
          <w:bCs/>
          <w:sz w:val="24"/>
          <w:szCs w:val="24"/>
        </w:rPr>
        <w:t>ІІ</w:t>
      </w:r>
      <w:r>
        <w:rPr>
          <w:rFonts w:ascii="Times New Roman" w:hAnsi="Times New Roman" w:cs="Times New Roman"/>
          <w:b/>
          <w:bCs/>
          <w:sz w:val="24"/>
          <w:szCs w:val="24"/>
        </w:rPr>
        <w:t>І.</w:t>
      </w:r>
      <w:r w:rsidRPr="002D6250">
        <w:rPr>
          <w:rFonts w:ascii="Times New Roman" w:hAnsi="Times New Roman" w:cs="Times New Roman"/>
          <w:b/>
          <w:bCs/>
          <w:sz w:val="24"/>
          <w:szCs w:val="24"/>
        </w:rPr>
        <w:t xml:space="preserve"> ПРОБЛЕМИ, НА РОЗВ</w:t>
      </w:r>
      <w:r>
        <w:rPr>
          <w:rFonts w:ascii="Times New Roman" w:hAnsi="Times New Roman" w:cs="Times New Roman"/>
          <w:b/>
          <w:bCs/>
          <w:sz w:val="24"/>
          <w:szCs w:val="24"/>
        </w:rPr>
        <w:t>’</w:t>
      </w:r>
      <w:r w:rsidRPr="002D6250">
        <w:rPr>
          <w:rFonts w:ascii="Times New Roman" w:hAnsi="Times New Roman" w:cs="Times New Roman"/>
          <w:b/>
          <w:bCs/>
          <w:sz w:val="24"/>
          <w:szCs w:val="24"/>
        </w:rPr>
        <w:t>ЯЗАННЯ ЯКИХ СПРЯМОВАНА ПРОГРАМА</w:t>
      </w:r>
    </w:p>
    <w:p w14:paraId="655C2B79" w14:textId="51EE12AD" w:rsidR="00B47BB4" w:rsidRDefault="009F2C9D" w:rsidP="00C71136">
      <w:pPr>
        <w:pStyle w:val="a5"/>
        <w:spacing w:before="0" w:beforeAutospacing="0" w:after="0" w:afterAutospacing="0" w:line="276" w:lineRule="auto"/>
        <w:ind w:firstLine="708"/>
        <w:jc w:val="both"/>
      </w:pPr>
      <w:r>
        <w:t xml:space="preserve">Основна проблема, на вирішення якої спрямована Програма, це підвезення учнів з віддалених населених пунктів до місць навчання. За закладами освіти закріплюються транспортні засоби відповідної марки в залежності від кількості учнів, що підвозяться. При наданні шкільних автобусів беруться до уваги, зокрема, існуючі дорожні умови, кількість автобусів, маршрути та частота їх пересування для того, щоб максимально використовувати транспортні засоби та мінімізувати незручності для учнів (та вчителів), які добираються до місць навчання (роботи) із своїх сіл. Транспортні маршрути підвозу учнів і вчителів сільської місцевості до місць навчання, на роботу та в зворотному напрямі, можуть змінюватись у зв‘язку із оптимізацією мережі загальноосвітніх навчальних закладів. </w:t>
      </w:r>
      <w:r w:rsidRPr="00C71136">
        <w:t xml:space="preserve">Станом на </w:t>
      </w:r>
      <w:r w:rsidR="0065004F" w:rsidRPr="00C71136">
        <w:t>0</w:t>
      </w:r>
      <w:r w:rsidRPr="00C71136">
        <w:t>1</w:t>
      </w:r>
      <w:r w:rsidR="0065004F" w:rsidRPr="00C71136">
        <w:t xml:space="preserve"> жовтня</w:t>
      </w:r>
      <w:r w:rsidRPr="00C71136">
        <w:t xml:space="preserve"> 202</w:t>
      </w:r>
      <w:r w:rsidR="00322AA7" w:rsidRPr="00C71136">
        <w:t>5</w:t>
      </w:r>
      <w:r w:rsidRPr="00C71136">
        <w:t xml:space="preserve"> року в міській громаді налічується </w:t>
      </w:r>
      <w:r w:rsidR="00C71136" w:rsidRPr="00C71136">
        <w:t>251</w:t>
      </w:r>
      <w:r w:rsidR="00322AA7" w:rsidRPr="00C71136">
        <w:t xml:space="preserve"> </w:t>
      </w:r>
      <w:r w:rsidRPr="00C71136">
        <w:t>уч</w:t>
      </w:r>
      <w:r w:rsidR="00C71136" w:rsidRPr="00C71136">
        <w:t>ень</w:t>
      </w:r>
      <w:r w:rsidR="00B2693A" w:rsidRPr="00C71136">
        <w:t xml:space="preserve"> та </w:t>
      </w:r>
      <w:r w:rsidR="00C71136" w:rsidRPr="00C71136">
        <w:t>59</w:t>
      </w:r>
      <w:r w:rsidR="00B2693A" w:rsidRPr="00C71136">
        <w:t xml:space="preserve"> педагогічних працівників</w:t>
      </w:r>
      <w:r w:rsidRPr="00C71136">
        <w:t>, які проживають за межею пішохідної доступності і потребують регулярного підвозу до закладів освіти</w:t>
      </w:r>
      <w:r w:rsidR="00322AA7" w:rsidRPr="00C71136">
        <w:t>.</w:t>
      </w:r>
      <w:r w:rsidRPr="00C71136">
        <w:t xml:space="preserve"> </w:t>
      </w:r>
      <w:r w:rsidR="0065004F" w:rsidRPr="00C71136">
        <w:t xml:space="preserve"> </w:t>
      </w:r>
      <w:r w:rsidR="00B47BB4" w:rsidRPr="00C71136">
        <w:t>Наявних шкільних автобусів недостатньо, тому нагальною залишається</w:t>
      </w:r>
      <w:r w:rsidR="00B47BB4" w:rsidRPr="00B47BB4">
        <w:t xml:space="preserve"> потреба у придбанні додаткових транспортних засобів для забезпечення підвезення учасників освітнього процесу.</w:t>
      </w:r>
      <w:r w:rsidR="00B47BB4">
        <w:t xml:space="preserve"> </w:t>
      </w:r>
    </w:p>
    <w:p w14:paraId="6A4D436D" w14:textId="137407CE" w:rsidR="00715180" w:rsidRPr="0032607E" w:rsidRDefault="00715180" w:rsidP="00C71136">
      <w:pPr>
        <w:pStyle w:val="a5"/>
        <w:spacing w:before="0" w:beforeAutospacing="0" w:after="0" w:afterAutospacing="0" w:line="276" w:lineRule="auto"/>
        <w:ind w:firstLine="708"/>
        <w:jc w:val="both"/>
        <w:rPr>
          <w:b/>
          <w:bCs/>
        </w:rPr>
      </w:pPr>
      <w:r w:rsidRPr="0032607E">
        <w:t>Виконання Програми дасть змогу створити умови для  забезпечення рівного доступу до якісної освіти. Для цього  необхідно створити належні умови для безпечного, регулярного та безоплатного перевезення учнів і педагогічних працівників</w:t>
      </w:r>
      <w:r w:rsidR="009F2C9D" w:rsidRPr="0032607E">
        <w:t>.</w:t>
      </w:r>
    </w:p>
    <w:p w14:paraId="425F52B6" w14:textId="77777777" w:rsidR="00F34E4F" w:rsidRPr="0032607E" w:rsidRDefault="00F34E4F" w:rsidP="00F34E4F">
      <w:pPr>
        <w:pStyle w:val="a3"/>
        <w:ind w:left="0"/>
        <w:jc w:val="center"/>
        <w:rPr>
          <w:rFonts w:ascii="Times New Roman" w:hAnsi="Times New Roman" w:cs="Times New Roman"/>
          <w:b/>
          <w:bCs/>
          <w:sz w:val="24"/>
          <w:szCs w:val="24"/>
        </w:rPr>
      </w:pPr>
    </w:p>
    <w:p w14:paraId="60A7A32B" w14:textId="77777777" w:rsidR="00F34E4F" w:rsidRDefault="00F34E4F" w:rsidP="00A32F2C">
      <w:pPr>
        <w:pStyle w:val="a3"/>
        <w:ind w:left="0" w:firstLine="360"/>
        <w:jc w:val="center"/>
        <w:rPr>
          <w:rFonts w:ascii="Times New Roman" w:hAnsi="Times New Roman" w:cs="Times New Roman"/>
          <w:b/>
          <w:bCs/>
          <w:sz w:val="24"/>
          <w:szCs w:val="24"/>
        </w:rPr>
      </w:pPr>
    </w:p>
    <w:p w14:paraId="36FE1C57" w14:textId="15356B23" w:rsidR="00CE5F09" w:rsidRPr="00A32F2C" w:rsidRDefault="0032607E" w:rsidP="00A32F2C">
      <w:pPr>
        <w:pStyle w:val="a3"/>
        <w:ind w:left="0" w:firstLine="360"/>
        <w:jc w:val="center"/>
        <w:rPr>
          <w:rFonts w:ascii="Times New Roman" w:hAnsi="Times New Roman" w:cs="Times New Roman"/>
          <w:b/>
          <w:bCs/>
          <w:sz w:val="24"/>
          <w:szCs w:val="24"/>
        </w:rPr>
      </w:pPr>
      <w:r w:rsidRPr="002D6250">
        <w:rPr>
          <w:rFonts w:ascii="Times New Roman" w:hAnsi="Times New Roman" w:cs="Times New Roman"/>
          <w:b/>
          <w:bCs/>
          <w:sz w:val="24"/>
          <w:szCs w:val="24"/>
          <w:lang w:val="en-US"/>
        </w:rPr>
        <w:t>IV</w:t>
      </w:r>
      <w:r w:rsidR="00A32315" w:rsidRPr="002D6250">
        <w:rPr>
          <w:rFonts w:ascii="Times New Roman" w:hAnsi="Times New Roman" w:cs="Times New Roman"/>
          <w:b/>
          <w:bCs/>
          <w:sz w:val="24"/>
          <w:szCs w:val="24"/>
        </w:rPr>
        <w:t>. МЕТА ПРОГРАМИ</w:t>
      </w:r>
    </w:p>
    <w:p w14:paraId="39CCE272" w14:textId="77777777" w:rsidR="00A32315" w:rsidRDefault="00A32315" w:rsidP="00A32315">
      <w:pPr>
        <w:pStyle w:val="a3"/>
        <w:jc w:val="both"/>
        <w:rPr>
          <w:rFonts w:ascii="Times New Roman" w:hAnsi="Times New Roman" w:cs="Times New Roman"/>
          <w:sz w:val="24"/>
          <w:szCs w:val="24"/>
        </w:rPr>
      </w:pPr>
      <w:r w:rsidRPr="002D6250">
        <w:rPr>
          <w:rFonts w:ascii="Times New Roman" w:hAnsi="Times New Roman" w:cs="Times New Roman"/>
          <w:sz w:val="24"/>
          <w:szCs w:val="24"/>
        </w:rPr>
        <w:t>Метою Програми є:</w:t>
      </w:r>
    </w:p>
    <w:p w14:paraId="6BDED2B0" w14:textId="77777777" w:rsidR="00A32F2C" w:rsidRDefault="00A32F2C" w:rsidP="00A32315">
      <w:pPr>
        <w:pStyle w:val="a3"/>
        <w:jc w:val="both"/>
        <w:rPr>
          <w:rFonts w:ascii="Times New Roman" w:hAnsi="Times New Roman" w:cs="Times New Roman"/>
          <w:sz w:val="24"/>
          <w:szCs w:val="24"/>
        </w:rPr>
      </w:pPr>
    </w:p>
    <w:p w14:paraId="27CFDC0B" w14:textId="6F4D5F3B" w:rsidR="00A32F2C" w:rsidRPr="00A32F2C" w:rsidRDefault="00A32F2C" w:rsidP="0097141A">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виконання вимог чинного законодавства щодо забезпечення регулярного безоплатного перевезення до місць навчання та додому учнів і педагогічних працівників;</w:t>
      </w:r>
    </w:p>
    <w:p w14:paraId="71CB23D5" w14:textId="7DC119BC" w:rsidR="00A32F2C" w:rsidRPr="00A32F2C" w:rsidRDefault="00A32F2C" w:rsidP="0097141A">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підвищення рівня доступності та якості освіти в громаді;</w:t>
      </w:r>
    </w:p>
    <w:p w14:paraId="14A8F47F" w14:textId="7098AEE2" w:rsidR="00A32F2C" w:rsidRPr="00A32F2C" w:rsidRDefault="00A32F2C" w:rsidP="0097141A">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раціональне використання кадрового потенціалу педагогічних працівників;</w:t>
      </w:r>
    </w:p>
    <w:p w14:paraId="3057CC3F" w14:textId="3A172860" w:rsidR="00A32F2C" w:rsidRPr="00A32F2C" w:rsidRDefault="00A32F2C" w:rsidP="0097141A">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lastRenderedPageBreak/>
        <w:t>формування належної соціальної інфраструктури громади;</w:t>
      </w:r>
    </w:p>
    <w:p w14:paraId="3947BC15" w14:textId="0200EC55" w:rsidR="00A32F2C" w:rsidRPr="00A32F2C" w:rsidRDefault="00A32F2C" w:rsidP="0097141A">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 xml:space="preserve">забезпечення участі учнівської молоді в екскурсійних поїздках, конкурсах, спортивних змаганнях, </w:t>
      </w:r>
      <w:proofErr w:type="spellStart"/>
      <w:r w:rsidRPr="00A32F2C">
        <w:rPr>
          <w:rFonts w:ascii="Times New Roman" w:hAnsi="Times New Roman" w:cs="Times New Roman"/>
          <w:sz w:val="24"/>
          <w:szCs w:val="24"/>
        </w:rPr>
        <w:t>спартакіадах</w:t>
      </w:r>
      <w:proofErr w:type="spellEnd"/>
      <w:r w:rsidRPr="00A32F2C">
        <w:rPr>
          <w:rFonts w:ascii="Times New Roman" w:hAnsi="Times New Roman" w:cs="Times New Roman"/>
          <w:sz w:val="24"/>
          <w:szCs w:val="24"/>
        </w:rPr>
        <w:t>, олімпіадах, фестивалях та інших заходах місцевого, обласного і Всеукраїнського рівнів;</w:t>
      </w:r>
    </w:p>
    <w:p w14:paraId="30440858" w14:textId="1007494C" w:rsidR="00A32F2C" w:rsidRDefault="00A32F2C" w:rsidP="0097141A">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забезпечення участі педагогічних працівників в нарадах, семінарах, тренінгах та інших освітніх заходах різного рівня.</w:t>
      </w:r>
    </w:p>
    <w:p w14:paraId="772AFCCC" w14:textId="77777777" w:rsidR="00CE5F09" w:rsidRPr="002D6250" w:rsidRDefault="00CE5F09" w:rsidP="00A32315">
      <w:pPr>
        <w:pStyle w:val="a3"/>
        <w:ind w:left="0"/>
        <w:jc w:val="both"/>
        <w:rPr>
          <w:rFonts w:ascii="Times New Roman" w:hAnsi="Times New Roman" w:cs="Times New Roman"/>
          <w:sz w:val="24"/>
          <w:szCs w:val="24"/>
        </w:rPr>
      </w:pPr>
    </w:p>
    <w:p w14:paraId="22A6D97D" w14:textId="77777777" w:rsidR="00263BB4" w:rsidRPr="002D6250" w:rsidRDefault="00263BB4" w:rsidP="00A32315">
      <w:pPr>
        <w:pStyle w:val="a3"/>
        <w:ind w:left="0"/>
        <w:jc w:val="both"/>
        <w:rPr>
          <w:rFonts w:ascii="Times New Roman" w:hAnsi="Times New Roman" w:cs="Times New Roman"/>
          <w:sz w:val="24"/>
          <w:szCs w:val="24"/>
        </w:rPr>
      </w:pPr>
    </w:p>
    <w:p w14:paraId="72047C81" w14:textId="73A666BC" w:rsidR="00CE5F09" w:rsidRPr="002D6250" w:rsidRDefault="00467A11" w:rsidP="00467A11">
      <w:pPr>
        <w:pStyle w:val="a3"/>
        <w:ind w:left="0"/>
        <w:jc w:val="center"/>
        <w:rPr>
          <w:rFonts w:ascii="Times New Roman" w:hAnsi="Times New Roman" w:cs="Times New Roman"/>
          <w:b/>
          <w:bCs/>
          <w:sz w:val="24"/>
          <w:szCs w:val="24"/>
        </w:rPr>
      </w:pPr>
      <w:r w:rsidRPr="002D6250">
        <w:rPr>
          <w:rFonts w:ascii="Times New Roman" w:hAnsi="Times New Roman" w:cs="Times New Roman"/>
          <w:b/>
          <w:bCs/>
          <w:sz w:val="24"/>
          <w:szCs w:val="24"/>
          <w:lang w:val="en-US"/>
        </w:rPr>
        <w:t>V</w:t>
      </w:r>
      <w:r w:rsidRPr="002D6250">
        <w:rPr>
          <w:rFonts w:ascii="Times New Roman" w:hAnsi="Times New Roman" w:cs="Times New Roman"/>
          <w:b/>
          <w:bCs/>
          <w:sz w:val="24"/>
          <w:szCs w:val="24"/>
        </w:rPr>
        <w:t>. ОСНОВНІ ЗАВДАННЯ ПРОГРАМИ</w:t>
      </w:r>
    </w:p>
    <w:p w14:paraId="052978B5" w14:textId="77777777" w:rsidR="00467A11" w:rsidRPr="002D6250" w:rsidRDefault="00467A11" w:rsidP="00467A11">
      <w:pPr>
        <w:pStyle w:val="a3"/>
        <w:ind w:left="0"/>
        <w:jc w:val="center"/>
        <w:rPr>
          <w:rFonts w:ascii="Times New Roman" w:hAnsi="Times New Roman" w:cs="Times New Roman"/>
          <w:b/>
          <w:bCs/>
          <w:sz w:val="24"/>
          <w:szCs w:val="24"/>
        </w:rPr>
      </w:pPr>
    </w:p>
    <w:p w14:paraId="075E9A7E" w14:textId="77777777" w:rsidR="00467A11" w:rsidRDefault="00467A11" w:rsidP="00467A11">
      <w:pPr>
        <w:pStyle w:val="a3"/>
        <w:jc w:val="both"/>
        <w:rPr>
          <w:rFonts w:ascii="Times New Roman" w:hAnsi="Times New Roman" w:cs="Times New Roman"/>
          <w:sz w:val="24"/>
          <w:szCs w:val="24"/>
        </w:rPr>
      </w:pPr>
      <w:r w:rsidRPr="002D6250">
        <w:rPr>
          <w:rFonts w:ascii="Times New Roman" w:hAnsi="Times New Roman" w:cs="Times New Roman"/>
          <w:sz w:val="24"/>
          <w:szCs w:val="24"/>
        </w:rPr>
        <w:t>Основними завданнями Програми є:</w:t>
      </w:r>
    </w:p>
    <w:p w14:paraId="19A2E801" w14:textId="77777777" w:rsidR="00F730C2" w:rsidRDefault="00F730C2" w:rsidP="00467A11">
      <w:pPr>
        <w:pStyle w:val="a3"/>
        <w:jc w:val="both"/>
        <w:rPr>
          <w:rFonts w:ascii="Times New Roman" w:hAnsi="Times New Roman" w:cs="Times New Roman"/>
          <w:sz w:val="24"/>
          <w:szCs w:val="24"/>
        </w:rPr>
      </w:pPr>
    </w:p>
    <w:p w14:paraId="14E287AC" w14:textId="3E518D4F" w:rsidR="00A32F2C" w:rsidRDefault="00A32F2C" w:rsidP="00F730C2">
      <w:pPr>
        <w:pStyle w:val="a3"/>
        <w:numPr>
          <w:ilvl w:val="0"/>
          <w:numId w:val="9"/>
        </w:numPr>
        <w:spacing w:line="276" w:lineRule="auto"/>
        <w:jc w:val="both"/>
        <w:rPr>
          <w:rFonts w:ascii="Times New Roman" w:hAnsi="Times New Roman" w:cs="Times New Roman"/>
          <w:sz w:val="24"/>
          <w:szCs w:val="24"/>
        </w:rPr>
      </w:pPr>
      <w:r w:rsidRPr="00F730C2">
        <w:rPr>
          <w:rFonts w:ascii="Times New Roman" w:hAnsi="Times New Roman" w:cs="Times New Roman"/>
          <w:sz w:val="24"/>
          <w:szCs w:val="24"/>
        </w:rPr>
        <w:t>забезпечення реалізації права громадян на доступність і безоплатність здобуття якісної загальної середньої освіти;</w:t>
      </w:r>
    </w:p>
    <w:p w14:paraId="414B46E5" w14:textId="28A1E0EC" w:rsidR="00B649A6" w:rsidRPr="00F730C2" w:rsidRDefault="00B649A6" w:rsidP="00F730C2">
      <w:pPr>
        <w:pStyle w:val="a3"/>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забезпечення закладів загальної середньої</w:t>
      </w:r>
      <w:r w:rsidR="00D24202">
        <w:rPr>
          <w:rFonts w:ascii="Times New Roman" w:hAnsi="Times New Roman" w:cs="Times New Roman"/>
          <w:sz w:val="24"/>
          <w:szCs w:val="24"/>
        </w:rPr>
        <w:t xml:space="preserve"> освіти шкільними автобусами на умовах співфінансування з обласного бюджету;</w:t>
      </w:r>
    </w:p>
    <w:p w14:paraId="517B8329" w14:textId="77777777" w:rsidR="00A32F2C" w:rsidRPr="00A32F2C" w:rsidRDefault="00A32F2C" w:rsidP="00F730C2">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організація регулярного безкоштовного перевезення учнів і педагогічних працівників до місць навчання та додому;</w:t>
      </w:r>
    </w:p>
    <w:p w14:paraId="0A63A625" w14:textId="77777777" w:rsidR="00A32F2C" w:rsidRPr="00A32F2C" w:rsidRDefault="00A32F2C" w:rsidP="00F730C2">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створення безпечних умов для перевезення учасників освітнього процесу;</w:t>
      </w:r>
    </w:p>
    <w:p w14:paraId="2BE9A2A6" w14:textId="77777777" w:rsidR="00A32F2C" w:rsidRPr="00A32F2C" w:rsidRDefault="00A32F2C" w:rsidP="00F730C2">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забезпечення можливості участі учнівської молоді в конкурсах, спортивних змаганнях, олімпіадах, фестивалях, екскурсіях та інших заходах місцевого, обласного й Всеукраїнського рівнів;</w:t>
      </w:r>
    </w:p>
    <w:p w14:paraId="3D117F8A" w14:textId="77777777" w:rsidR="00A32F2C" w:rsidRPr="00A32F2C" w:rsidRDefault="00A32F2C" w:rsidP="00F730C2">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забезпечення перевезення учнів для участі у зовнішньому незалежному оцінюванні (НМТ, ЗНО);</w:t>
      </w:r>
    </w:p>
    <w:p w14:paraId="6356A4AD" w14:textId="77777777" w:rsidR="00A32F2C" w:rsidRPr="00A32F2C" w:rsidRDefault="00A32F2C" w:rsidP="00F730C2">
      <w:pPr>
        <w:pStyle w:val="a3"/>
        <w:numPr>
          <w:ilvl w:val="0"/>
          <w:numId w:val="9"/>
        </w:numPr>
        <w:spacing w:line="276" w:lineRule="auto"/>
        <w:jc w:val="both"/>
        <w:rPr>
          <w:rFonts w:ascii="Times New Roman" w:hAnsi="Times New Roman" w:cs="Times New Roman"/>
          <w:sz w:val="24"/>
          <w:szCs w:val="24"/>
        </w:rPr>
      </w:pPr>
      <w:r w:rsidRPr="00A32F2C">
        <w:rPr>
          <w:rFonts w:ascii="Times New Roman" w:hAnsi="Times New Roman" w:cs="Times New Roman"/>
          <w:sz w:val="24"/>
          <w:szCs w:val="24"/>
        </w:rPr>
        <w:t>сприяння підвищенню професійного рівня педагогічних працівників шляхом забезпечення їх участі у заходах з підвищення кваліфікації.</w:t>
      </w:r>
    </w:p>
    <w:p w14:paraId="11F9BE3F" w14:textId="77777777" w:rsidR="00F730C2" w:rsidRDefault="00F730C2" w:rsidP="00D24202">
      <w:pPr>
        <w:pStyle w:val="a3"/>
        <w:ind w:left="0"/>
        <w:rPr>
          <w:rFonts w:ascii="Times New Roman" w:hAnsi="Times New Roman" w:cs="Times New Roman"/>
          <w:b/>
          <w:bCs/>
          <w:sz w:val="24"/>
          <w:szCs w:val="24"/>
        </w:rPr>
      </w:pPr>
      <w:bookmarkStart w:id="1" w:name="_Hlk211938793"/>
    </w:p>
    <w:p w14:paraId="7C66DD1E" w14:textId="51C04045" w:rsidR="00F730C2" w:rsidRPr="002968C9" w:rsidRDefault="00467A11" w:rsidP="002968C9">
      <w:pPr>
        <w:pStyle w:val="a3"/>
        <w:ind w:left="0"/>
        <w:jc w:val="center"/>
        <w:rPr>
          <w:rFonts w:ascii="Times New Roman" w:hAnsi="Times New Roman" w:cs="Times New Roman"/>
          <w:b/>
          <w:bCs/>
          <w:sz w:val="24"/>
          <w:szCs w:val="24"/>
        </w:rPr>
      </w:pPr>
      <w:r w:rsidRPr="002D6250">
        <w:rPr>
          <w:rFonts w:ascii="Times New Roman" w:hAnsi="Times New Roman" w:cs="Times New Roman"/>
          <w:b/>
          <w:bCs/>
          <w:sz w:val="24"/>
          <w:szCs w:val="24"/>
          <w:lang w:val="en-US"/>
        </w:rPr>
        <w:t>V</w:t>
      </w:r>
      <w:r w:rsidR="0032607E">
        <w:rPr>
          <w:rFonts w:ascii="Times New Roman" w:hAnsi="Times New Roman" w:cs="Times New Roman"/>
          <w:b/>
          <w:bCs/>
          <w:sz w:val="24"/>
          <w:szCs w:val="24"/>
        </w:rPr>
        <w:t>І</w:t>
      </w:r>
      <w:r w:rsidRPr="002D6250">
        <w:rPr>
          <w:rFonts w:ascii="Times New Roman" w:hAnsi="Times New Roman" w:cs="Times New Roman"/>
          <w:b/>
          <w:bCs/>
          <w:sz w:val="24"/>
          <w:szCs w:val="24"/>
        </w:rPr>
        <w:t>.</w:t>
      </w:r>
      <w:bookmarkEnd w:id="1"/>
      <w:r w:rsidRPr="002D6250">
        <w:rPr>
          <w:rFonts w:ascii="Times New Roman" w:hAnsi="Times New Roman" w:cs="Times New Roman"/>
          <w:b/>
          <w:bCs/>
          <w:sz w:val="24"/>
          <w:szCs w:val="24"/>
        </w:rPr>
        <w:t xml:space="preserve"> ШЛЯХИ ТА </w:t>
      </w:r>
      <w:r w:rsidR="00181A92" w:rsidRPr="002D6250">
        <w:rPr>
          <w:rFonts w:ascii="Times New Roman" w:hAnsi="Times New Roman" w:cs="Times New Roman"/>
          <w:b/>
          <w:bCs/>
          <w:sz w:val="24"/>
          <w:szCs w:val="24"/>
        </w:rPr>
        <w:t>СПОСОБИ РОЗВ’ЯЗАННЯ</w:t>
      </w:r>
      <w:r w:rsidRPr="002D6250">
        <w:rPr>
          <w:rFonts w:ascii="Times New Roman" w:hAnsi="Times New Roman" w:cs="Times New Roman"/>
          <w:b/>
          <w:bCs/>
          <w:sz w:val="24"/>
          <w:szCs w:val="24"/>
        </w:rPr>
        <w:t xml:space="preserve"> ПРОБЛЕМИ</w:t>
      </w:r>
    </w:p>
    <w:p w14:paraId="66734C4A" w14:textId="73D56E96" w:rsidR="002968C9" w:rsidRDefault="002968C9" w:rsidP="002714EC">
      <w:pPr>
        <w:pStyle w:val="a5"/>
        <w:spacing w:before="0" w:beforeAutospacing="0" w:after="0" w:afterAutospacing="0" w:line="276" w:lineRule="auto"/>
      </w:pPr>
      <w:r>
        <w:tab/>
        <w:t xml:space="preserve">З метою охоплення навчанням дітей шкільного віку громади, поліпшення керованості освітнім процесом, удосконалення використання навчально – матеріальної бази закладів освіти, забезпечення висококваліфікованими кадрами, ефективного використання ресурсів  пропонується організувати </w:t>
      </w:r>
      <w:r w:rsidR="00A32F2C">
        <w:t>перевезення учнів і педагогічних працівників</w:t>
      </w:r>
      <w:r>
        <w:t xml:space="preserve"> до закладів освіти міської громади. Придбання шкільних автобусів для перевезення дітей із закладів освіти, які будуть оптимізовані, реорганізовані. </w:t>
      </w:r>
    </w:p>
    <w:p w14:paraId="51E78EB9" w14:textId="4BF6AF1E" w:rsidR="00312C7D" w:rsidRDefault="00312C7D" w:rsidP="002714EC">
      <w:pPr>
        <w:pStyle w:val="a5"/>
        <w:spacing w:before="0" w:beforeAutospacing="0" w:after="0" w:afterAutospacing="0" w:line="276" w:lineRule="auto"/>
        <w:ind w:firstLine="708"/>
      </w:pPr>
      <w:r>
        <w:t xml:space="preserve">Експлуатація автобусів можлива лише за відповідно затвердженими маршрутами. Транспортні маршрути перевезення учнів та педагогічних працівників до місця навчання, роботи та у </w:t>
      </w:r>
      <w:proofErr w:type="spellStart"/>
      <w:r>
        <w:t>зворотньому</w:t>
      </w:r>
      <w:proofErr w:type="spellEnd"/>
      <w:r>
        <w:t xml:space="preserve"> напрямку можуть </w:t>
      </w:r>
      <w:r w:rsidR="00D513E0">
        <w:t>змінюватись</w:t>
      </w:r>
      <w:r>
        <w:t xml:space="preserve"> у </w:t>
      </w:r>
      <w:r w:rsidR="00D513E0">
        <w:t>зв’язку</w:t>
      </w:r>
      <w:r>
        <w:t xml:space="preserve"> з оптимізацією мережі закладів освіти.</w:t>
      </w:r>
    </w:p>
    <w:p w14:paraId="2845738B" w14:textId="4A5A8C38" w:rsidR="00A32F2C" w:rsidRDefault="00A32F2C" w:rsidP="002714EC">
      <w:pPr>
        <w:pStyle w:val="a5"/>
        <w:spacing w:before="0" w:beforeAutospacing="0" w:after="0" w:afterAutospacing="0" w:line="276" w:lineRule="auto"/>
        <w:ind w:firstLine="708"/>
      </w:pPr>
      <w:r>
        <w:t>З метою раціонального використання шкільних автобусів керівники закладів освіти повинні забезпечити коригування розкладу уроків і режиму освітнього процесу відповідно до графіків перевезення.</w:t>
      </w:r>
      <w:r>
        <w:br/>
      </w:r>
      <w:r w:rsidR="00D513E0">
        <w:t xml:space="preserve">           </w:t>
      </w:r>
      <w:r w:rsidR="00312C7D">
        <w:t xml:space="preserve">Належна організація перевезення учнів територіальної громади, до закладів освіти сприятиме проведенню оптимізації закладів освіти, створенню умов для безпеки дітей, збереженню їх </w:t>
      </w:r>
      <w:r w:rsidR="00D513E0">
        <w:t>здоров’ю</w:t>
      </w:r>
      <w:r w:rsidR="00312C7D">
        <w:t xml:space="preserve">, ефективному використанню бюджетних коштів, кадрового потенціалу педагогічних працівників, удосконаленню мережі закладів освіти, а також </w:t>
      </w:r>
      <w:r w:rsidR="00D513E0">
        <w:t>розширить</w:t>
      </w:r>
      <w:r w:rsidR="00312C7D">
        <w:t xml:space="preserve"> можливість для гурткової, </w:t>
      </w:r>
      <w:r w:rsidR="00D513E0">
        <w:t>позакласної</w:t>
      </w:r>
      <w:r w:rsidR="00312C7D">
        <w:t xml:space="preserve"> та позашкільної ро</w:t>
      </w:r>
      <w:r w:rsidR="00D513E0">
        <w:t>бот</w:t>
      </w:r>
      <w:r w:rsidR="00312C7D">
        <w:t>и.</w:t>
      </w:r>
    </w:p>
    <w:p w14:paraId="0BD7004E" w14:textId="77777777" w:rsidR="00AC5F34" w:rsidRDefault="00AC5F34" w:rsidP="002968C9">
      <w:pPr>
        <w:spacing w:after="0" w:line="276" w:lineRule="auto"/>
        <w:jc w:val="both"/>
        <w:rPr>
          <w:rFonts w:ascii="Times New Roman" w:hAnsi="Times New Roman" w:cs="Times New Roman"/>
          <w:sz w:val="24"/>
          <w:szCs w:val="24"/>
        </w:rPr>
      </w:pPr>
    </w:p>
    <w:p w14:paraId="1FB6C584" w14:textId="77777777" w:rsidR="00B53885" w:rsidRPr="00A32F2C" w:rsidRDefault="00B53885" w:rsidP="002968C9">
      <w:pPr>
        <w:spacing w:after="0" w:line="276" w:lineRule="auto"/>
        <w:jc w:val="both"/>
        <w:rPr>
          <w:rFonts w:ascii="Times New Roman" w:hAnsi="Times New Roman" w:cs="Times New Roman"/>
          <w:sz w:val="24"/>
          <w:szCs w:val="24"/>
        </w:rPr>
      </w:pPr>
    </w:p>
    <w:p w14:paraId="24917669" w14:textId="4E3573C0" w:rsidR="00467A11" w:rsidRPr="002D6250" w:rsidRDefault="00467A11" w:rsidP="00AC5F34">
      <w:pPr>
        <w:jc w:val="center"/>
        <w:rPr>
          <w:rFonts w:ascii="Times New Roman" w:hAnsi="Times New Roman" w:cs="Times New Roman"/>
          <w:b/>
          <w:bCs/>
          <w:sz w:val="24"/>
          <w:szCs w:val="24"/>
        </w:rPr>
      </w:pPr>
      <w:r w:rsidRPr="002D6250">
        <w:rPr>
          <w:rFonts w:ascii="Times New Roman" w:hAnsi="Times New Roman" w:cs="Times New Roman"/>
          <w:b/>
          <w:bCs/>
          <w:sz w:val="24"/>
          <w:szCs w:val="24"/>
          <w:lang w:val="en-US"/>
        </w:rPr>
        <w:t>V</w:t>
      </w:r>
      <w:r w:rsidRPr="002D6250">
        <w:rPr>
          <w:rFonts w:ascii="Times New Roman" w:hAnsi="Times New Roman" w:cs="Times New Roman"/>
          <w:b/>
          <w:bCs/>
          <w:sz w:val="24"/>
          <w:szCs w:val="24"/>
        </w:rPr>
        <w:t>І</w:t>
      </w:r>
      <w:r w:rsidR="0032607E">
        <w:rPr>
          <w:rFonts w:ascii="Times New Roman" w:hAnsi="Times New Roman" w:cs="Times New Roman"/>
          <w:b/>
          <w:bCs/>
          <w:sz w:val="24"/>
          <w:szCs w:val="24"/>
        </w:rPr>
        <w:t>І</w:t>
      </w:r>
      <w:r w:rsidRPr="002D6250">
        <w:rPr>
          <w:rFonts w:ascii="Times New Roman" w:hAnsi="Times New Roman" w:cs="Times New Roman"/>
          <w:b/>
          <w:bCs/>
          <w:sz w:val="24"/>
          <w:szCs w:val="24"/>
        </w:rPr>
        <w:t>. ФІНАНСОВЕ ЗАБЕЗПЕЧЕННЯ ВИКОНАННЯ ПРОГРАМИ</w:t>
      </w:r>
    </w:p>
    <w:p w14:paraId="298FC69E" w14:textId="5905DC48" w:rsidR="00A32F2C" w:rsidRPr="00A32F2C" w:rsidRDefault="00A32F2C" w:rsidP="002714EC">
      <w:pPr>
        <w:pStyle w:val="a5"/>
        <w:spacing w:line="276" w:lineRule="auto"/>
        <w:ind w:left="360" w:firstLine="348"/>
        <w:jc w:val="both"/>
      </w:pPr>
      <w:r>
        <w:t>Фінансування Програми здійснюватиметься в межах видатків, передбачених у міському бюджеті на галузь освіти, відповідно до затверджених бюджетних асигнувань, а також за рахунок інших джерел, не заборонених чинним законодавством України.</w:t>
      </w:r>
      <w:r>
        <w:br/>
        <w:t>Обсяг фінансування Програми з місцевого бюджету визначається щороку з урахуванням конкретних завдань і реальних фінансових можливостей громади.</w:t>
      </w:r>
    </w:p>
    <w:p w14:paraId="628CCCD1" w14:textId="77777777" w:rsidR="00A32F2C" w:rsidRDefault="00A32F2C" w:rsidP="00467A11">
      <w:pPr>
        <w:pStyle w:val="a3"/>
        <w:ind w:left="0" w:firstLine="360"/>
        <w:rPr>
          <w:rFonts w:ascii="Times New Roman" w:hAnsi="Times New Roman" w:cs="Times New Roman"/>
          <w:sz w:val="24"/>
          <w:szCs w:val="24"/>
        </w:rPr>
      </w:pPr>
    </w:p>
    <w:p w14:paraId="1F693F0D" w14:textId="576E6836" w:rsidR="00467A11" w:rsidRPr="002D6250" w:rsidRDefault="00467A11" w:rsidP="00467A11">
      <w:pPr>
        <w:pStyle w:val="a3"/>
        <w:ind w:left="0" w:firstLine="360"/>
        <w:jc w:val="center"/>
        <w:rPr>
          <w:rFonts w:ascii="Times New Roman" w:hAnsi="Times New Roman" w:cs="Times New Roman"/>
          <w:b/>
          <w:bCs/>
          <w:sz w:val="24"/>
          <w:szCs w:val="24"/>
        </w:rPr>
      </w:pPr>
      <w:bookmarkStart w:id="2" w:name="_Hlk211938951"/>
      <w:r w:rsidRPr="002D6250">
        <w:rPr>
          <w:rFonts w:ascii="Times New Roman" w:hAnsi="Times New Roman" w:cs="Times New Roman"/>
          <w:b/>
          <w:bCs/>
          <w:sz w:val="24"/>
          <w:szCs w:val="24"/>
          <w:lang w:val="en-US"/>
        </w:rPr>
        <w:t>V</w:t>
      </w:r>
      <w:r w:rsidRPr="002D6250">
        <w:rPr>
          <w:rFonts w:ascii="Times New Roman" w:hAnsi="Times New Roman" w:cs="Times New Roman"/>
          <w:b/>
          <w:bCs/>
          <w:sz w:val="24"/>
          <w:szCs w:val="24"/>
        </w:rPr>
        <w:t>І</w:t>
      </w:r>
      <w:r w:rsidR="0032607E">
        <w:rPr>
          <w:rFonts w:ascii="Times New Roman" w:hAnsi="Times New Roman" w:cs="Times New Roman"/>
          <w:b/>
          <w:bCs/>
          <w:sz w:val="24"/>
          <w:szCs w:val="24"/>
        </w:rPr>
        <w:t>І</w:t>
      </w:r>
      <w:r w:rsidRPr="002D6250">
        <w:rPr>
          <w:rFonts w:ascii="Times New Roman" w:hAnsi="Times New Roman" w:cs="Times New Roman"/>
          <w:b/>
          <w:bCs/>
          <w:sz w:val="24"/>
          <w:szCs w:val="24"/>
        </w:rPr>
        <w:t>І.</w:t>
      </w:r>
      <w:bookmarkEnd w:id="2"/>
      <w:r w:rsidRPr="002D6250">
        <w:rPr>
          <w:rFonts w:ascii="Times New Roman" w:hAnsi="Times New Roman" w:cs="Times New Roman"/>
          <w:b/>
          <w:bCs/>
          <w:sz w:val="24"/>
          <w:szCs w:val="24"/>
        </w:rPr>
        <w:t xml:space="preserve"> ОЧІКУВАНІ РЕЗУЛЬТАТИ ВИКОНАННЯ ПРОГРАМИ, ВИЗНАЧЕННЯ ЇЇ ЕФЕКТИВНОСТІ</w:t>
      </w:r>
    </w:p>
    <w:p w14:paraId="5331AD99" w14:textId="77777777" w:rsidR="00A32F2C" w:rsidRDefault="00A32F2C" w:rsidP="00820571">
      <w:pPr>
        <w:pStyle w:val="a3"/>
        <w:ind w:left="0" w:firstLine="360"/>
        <w:rPr>
          <w:rFonts w:ascii="Times New Roman" w:hAnsi="Times New Roman" w:cs="Times New Roman"/>
          <w:sz w:val="24"/>
          <w:szCs w:val="24"/>
        </w:rPr>
      </w:pPr>
    </w:p>
    <w:p w14:paraId="61F97C97" w14:textId="0A8D3747" w:rsidR="00A32F2C" w:rsidRDefault="00A32F2C" w:rsidP="002714EC">
      <w:pPr>
        <w:pStyle w:val="a5"/>
        <w:spacing w:before="0" w:beforeAutospacing="0" w:after="0" w:afterAutospacing="0" w:line="276" w:lineRule="auto"/>
      </w:pPr>
      <w:r>
        <w:t>Реалізація заходів, передбачених Програмою, дасть змогу:</w:t>
      </w:r>
    </w:p>
    <w:p w14:paraId="5E4196AE" w14:textId="0CDEDAF2" w:rsidR="003C06D5" w:rsidRDefault="003C06D5" w:rsidP="003C06D5">
      <w:pPr>
        <w:pStyle w:val="a5"/>
        <w:numPr>
          <w:ilvl w:val="0"/>
          <w:numId w:val="9"/>
        </w:numPr>
        <w:spacing w:after="0" w:line="276" w:lineRule="auto"/>
      </w:pPr>
      <w:r>
        <w:t xml:space="preserve">забезпечити реалізацію прав громадян на доступність і безоплатність здобуття якісної освіти; </w:t>
      </w:r>
    </w:p>
    <w:p w14:paraId="153E6C8D" w14:textId="5804D72D" w:rsidR="003C06D5" w:rsidRDefault="003C06D5" w:rsidP="003C06D5">
      <w:pPr>
        <w:pStyle w:val="a5"/>
        <w:numPr>
          <w:ilvl w:val="0"/>
          <w:numId w:val="9"/>
        </w:numPr>
        <w:spacing w:after="0" w:line="276" w:lineRule="auto"/>
      </w:pPr>
      <w:r>
        <w:t>забезпечити регулярне та безоплатне підвезення учнів і педагогічних працівників сільської місцевості до місць навчання, роботу та в зворотному напрямку;</w:t>
      </w:r>
    </w:p>
    <w:p w14:paraId="16D720D0" w14:textId="34E2B855" w:rsidR="003C06D5" w:rsidRDefault="003C06D5" w:rsidP="003C06D5">
      <w:pPr>
        <w:pStyle w:val="a5"/>
        <w:numPr>
          <w:ilvl w:val="0"/>
          <w:numId w:val="9"/>
        </w:numPr>
        <w:spacing w:after="0" w:line="276" w:lineRule="auto"/>
      </w:pPr>
      <w:r>
        <w:t xml:space="preserve">забезпечити обслуговування учнівської молоді, її участі в конкурсах, спортивних змаганнях, </w:t>
      </w:r>
      <w:proofErr w:type="spellStart"/>
      <w:r>
        <w:t>спартакіадах</w:t>
      </w:r>
      <w:proofErr w:type="spellEnd"/>
      <w:r>
        <w:t>, олімпіадах, фестивалях, заходах районного, обласного та Всеукраїнського рівнів;</w:t>
      </w:r>
    </w:p>
    <w:p w14:paraId="1DB4BEE9" w14:textId="31BED4CF" w:rsidR="003C06D5" w:rsidRDefault="003C06D5" w:rsidP="003C06D5">
      <w:pPr>
        <w:pStyle w:val="a5"/>
        <w:numPr>
          <w:ilvl w:val="0"/>
          <w:numId w:val="9"/>
        </w:numPr>
        <w:spacing w:after="0" w:line="276" w:lineRule="auto"/>
      </w:pPr>
      <w:r>
        <w:t>забезпечити підвіз випускників закладів освіти  до місць проведення зовнішнього незалежного оцінювання (національного мультимедійного тесту);</w:t>
      </w:r>
    </w:p>
    <w:p w14:paraId="3A0CC2B1" w14:textId="12FA0D73" w:rsidR="003C06D5" w:rsidRDefault="003C06D5" w:rsidP="003C06D5">
      <w:pPr>
        <w:pStyle w:val="a5"/>
        <w:numPr>
          <w:ilvl w:val="0"/>
          <w:numId w:val="9"/>
        </w:numPr>
        <w:spacing w:after="0" w:line="276" w:lineRule="auto"/>
      </w:pPr>
      <w:r>
        <w:t>забезпечити участі учасників освітнього процесу в нарадах, семінарах, інших заходах міського, обласного та Всеукраїнського рівнів;</w:t>
      </w:r>
    </w:p>
    <w:p w14:paraId="1695D62C" w14:textId="02F3FB7D" w:rsidR="003C06D5" w:rsidRDefault="003C06D5" w:rsidP="003C06D5">
      <w:pPr>
        <w:pStyle w:val="a5"/>
        <w:numPr>
          <w:ilvl w:val="0"/>
          <w:numId w:val="9"/>
        </w:numPr>
        <w:spacing w:after="0" w:line="276" w:lineRule="auto"/>
      </w:pPr>
      <w:r>
        <w:t xml:space="preserve">створити парк автобусів для забезпечення регулярного безоплатного перевезення учнів та педагогічних працівників до місць навчання та роботи і в </w:t>
      </w:r>
      <w:proofErr w:type="spellStart"/>
      <w:r>
        <w:t>зворотньому</w:t>
      </w:r>
      <w:proofErr w:type="spellEnd"/>
      <w:r>
        <w:t xml:space="preserve"> напряму; </w:t>
      </w:r>
    </w:p>
    <w:p w14:paraId="655119B2" w14:textId="77777777" w:rsidR="003C06D5" w:rsidRDefault="003C06D5" w:rsidP="003C06D5">
      <w:pPr>
        <w:pStyle w:val="a5"/>
        <w:numPr>
          <w:ilvl w:val="0"/>
          <w:numId w:val="9"/>
        </w:numPr>
        <w:spacing w:before="0" w:beforeAutospacing="0" w:after="0" w:afterAutospacing="0" w:line="276" w:lineRule="auto"/>
      </w:pPr>
      <w:r>
        <w:t>оптимізувати мережу закладів загальної середньої освіти у сільській місцевості;</w:t>
      </w:r>
    </w:p>
    <w:p w14:paraId="7B8000BD" w14:textId="71A1C009" w:rsidR="003C06D5" w:rsidRDefault="003C06D5" w:rsidP="003C06D5">
      <w:pPr>
        <w:pStyle w:val="a5"/>
        <w:numPr>
          <w:ilvl w:val="0"/>
          <w:numId w:val="9"/>
        </w:numPr>
        <w:spacing w:before="0" w:beforeAutospacing="0" w:after="0" w:afterAutospacing="0" w:line="276" w:lineRule="auto"/>
      </w:pPr>
      <w:r>
        <w:t>підвищити рівень задоволеності населення якістю освітніх послуг.</w:t>
      </w:r>
    </w:p>
    <w:p w14:paraId="1DE2DA1F" w14:textId="77777777" w:rsidR="00A32F2C" w:rsidRDefault="00A32F2C" w:rsidP="00820571">
      <w:pPr>
        <w:pStyle w:val="a3"/>
        <w:ind w:left="0" w:firstLine="360"/>
        <w:rPr>
          <w:rFonts w:ascii="Times New Roman" w:hAnsi="Times New Roman" w:cs="Times New Roman"/>
          <w:sz w:val="24"/>
          <w:szCs w:val="24"/>
        </w:rPr>
      </w:pPr>
    </w:p>
    <w:p w14:paraId="6F9616DC" w14:textId="410A3D4D" w:rsidR="00820571" w:rsidRPr="00BF3C62" w:rsidRDefault="0032607E" w:rsidP="00BF3C62">
      <w:pPr>
        <w:pStyle w:val="a3"/>
        <w:ind w:left="0" w:firstLine="360"/>
        <w:jc w:val="center"/>
        <w:rPr>
          <w:rFonts w:ascii="Times New Roman" w:hAnsi="Times New Roman" w:cs="Times New Roman"/>
          <w:sz w:val="24"/>
          <w:szCs w:val="24"/>
        </w:rPr>
      </w:pPr>
      <w:r w:rsidRPr="002D6250">
        <w:rPr>
          <w:rFonts w:ascii="Times New Roman" w:hAnsi="Times New Roman" w:cs="Times New Roman"/>
          <w:b/>
          <w:bCs/>
          <w:sz w:val="24"/>
          <w:szCs w:val="24"/>
        </w:rPr>
        <w:t>ІХ</w:t>
      </w:r>
      <w:r w:rsidR="00467A11" w:rsidRPr="002D6250">
        <w:rPr>
          <w:rFonts w:ascii="Times New Roman" w:hAnsi="Times New Roman" w:cs="Times New Roman"/>
          <w:b/>
          <w:bCs/>
          <w:sz w:val="24"/>
          <w:szCs w:val="24"/>
        </w:rPr>
        <w:t>. КООРДИНАЦІЯ ТА КОНТРОЛЬ ЗА СТАНОМ ВИКОНАННЯ ПРОГРАМИ</w:t>
      </w:r>
    </w:p>
    <w:p w14:paraId="04060B92" w14:textId="6F7A1B8E" w:rsidR="00BF3C62" w:rsidRPr="00BF3C62" w:rsidRDefault="00BF3C62" w:rsidP="003C06D5">
      <w:pPr>
        <w:pStyle w:val="a5"/>
        <w:spacing w:before="0" w:beforeAutospacing="0" w:after="0" w:afterAutospacing="0" w:line="276" w:lineRule="auto"/>
        <w:rPr>
          <w:b/>
          <w:bCs/>
        </w:rPr>
      </w:pPr>
      <w:r>
        <w:t xml:space="preserve">     </w:t>
      </w:r>
      <w:r w:rsidRPr="00BF3C62">
        <w:t xml:space="preserve">Координацію за ходом виконання Програми здійснює </w:t>
      </w:r>
      <w:r w:rsidR="003C06D5">
        <w:rPr>
          <w:rStyle w:val="a6"/>
          <w:b w:val="0"/>
          <w:bCs w:val="0"/>
        </w:rPr>
        <w:t xml:space="preserve">Відділ освіти </w:t>
      </w:r>
      <w:r w:rsidRPr="00BF3C62">
        <w:rPr>
          <w:rStyle w:val="a6"/>
          <w:b w:val="0"/>
          <w:bCs w:val="0"/>
        </w:rPr>
        <w:t xml:space="preserve"> Слобожанської міської ради</w:t>
      </w:r>
      <w:r w:rsidRPr="00BF3C62">
        <w:rPr>
          <w:b/>
          <w:bCs/>
        </w:rPr>
        <w:t>.</w:t>
      </w:r>
      <w:r w:rsidRPr="00BF3C62">
        <w:rPr>
          <w:b/>
          <w:bCs/>
        </w:rPr>
        <w:br/>
      </w:r>
      <w:r w:rsidRPr="00BF3C62">
        <w:t xml:space="preserve">Відповідальним виконавцем Програми є </w:t>
      </w:r>
      <w:r w:rsidRPr="00BF3C62">
        <w:rPr>
          <w:rStyle w:val="a6"/>
          <w:b w:val="0"/>
          <w:bCs w:val="0"/>
        </w:rPr>
        <w:t>Відділ освіти Слобожанської міської ради</w:t>
      </w:r>
      <w:r w:rsidRPr="00BF3C62">
        <w:rPr>
          <w:b/>
          <w:bCs/>
        </w:rPr>
        <w:t>.</w:t>
      </w:r>
    </w:p>
    <w:p w14:paraId="7C08DBE3" w14:textId="757B41A2" w:rsidR="00BF3C62" w:rsidRDefault="00BF3C62" w:rsidP="003C06D5">
      <w:pPr>
        <w:pStyle w:val="a5"/>
        <w:spacing w:before="0" w:beforeAutospacing="0" w:after="0" w:afterAutospacing="0" w:line="276" w:lineRule="auto"/>
      </w:pPr>
      <w:r w:rsidRPr="00BF3C62">
        <w:t xml:space="preserve">Контроль за виконанням заходів Програми покладається на </w:t>
      </w:r>
      <w:r w:rsidRPr="00BF3C62">
        <w:rPr>
          <w:rStyle w:val="a6"/>
          <w:b w:val="0"/>
          <w:bCs w:val="0"/>
        </w:rPr>
        <w:t>постійну комісію з</w:t>
      </w:r>
      <w:r w:rsidRPr="00BF3C62">
        <w:rPr>
          <w:rStyle w:val="a6"/>
        </w:rPr>
        <w:t xml:space="preserve"> </w:t>
      </w:r>
      <w:r w:rsidRPr="00BF3C62">
        <w:rPr>
          <w:rStyle w:val="a6"/>
          <w:b w:val="0"/>
          <w:bCs w:val="0"/>
        </w:rPr>
        <w:t>гуманітарних питань Слобожанської міської ради</w:t>
      </w:r>
      <w:r w:rsidRPr="00BF3C62">
        <w:rPr>
          <w:b/>
          <w:bCs/>
        </w:rPr>
        <w:t>,</w:t>
      </w:r>
      <w:r w:rsidRPr="00BF3C62">
        <w:t xml:space="preserve"> яка розглядає результати реалізації Програми, аналізує ефективність використання бюджетних коштів і вносить пропозиції щодо подальшого вдосконалення організації підвозу учнів та педагогічних працівників.</w:t>
      </w:r>
    </w:p>
    <w:p w14:paraId="6A65D8CD" w14:textId="77777777" w:rsidR="003C06D5" w:rsidRPr="00BF3C62" w:rsidRDefault="003C06D5" w:rsidP="003C06D5">
      <w:pPr>
        <w:pStyle w:val="a5"/>
        <w:spacing w:before="0" w:beforeAutospacing="0" w:after="0" w:afterAutospacing="0" w:line="276" w:lineRule="auto"/>
      </w:pPr>
    </w:p>
    <w:p w14:paraId="532C6894" w14:textId="40DE8AA4" w:rsidR="00467A11" w:rsidRPr="002D6250" w:rsidRDefault="00467A11" w:rsidP="00BF3C62">
      <w:pPr>
        <w:jc w:val="center"/>
        <w:rPr>
          <w:rFonts w:ascii="Times New Roman" w:hAnsi="Times New Roman" w:cs="Times New Roman"/>
          <w:b/>
          <w:bCs/>
          <w:sz w:val="24"/>
          <w:szCs w:val="24"/>
        </w:rPr>
      </w:pPr>
      <w:r w:rsidRPr="002D6250">
        <w:rPr>
          <w:rFonts w:ascii="Times New Roman" w:hAnsi="Times New Roman" w:cs="Times New Roman"/>
          <w:b/>
          <w:bCs/>
          <w:sz w:val="24"/>
          <w:szCs w:val="24"/>
        </w:rPr>
        <w:t>Х.  КЛЮЧОВІ ІНДИКАТОРИ РЕАЛІЗАЦІЇ ПРОГРАМИ</w:t>
      </w:r>
    </w:p>
    <w:p w14:paraId="0579C0AE" w14:textId="4F03F711" w:rsidR="00BF3C62" w:rsidRDefault="00BF3C62" w:rsidP="00D71F20">
      <w:pPr>
        <w:pStyle w:val="a5"/>
        <w:jc w:val="both"/>
      </w:pPr>
      <w:r>
        <w:t xml:space="preserve">Успішність реалізації заходів Програми відображатиметься </w:t>
      </w:r>
      <w:r w:rsidR="00D71F20">
        <w:t>наступними</w:t>
      </w:r>
      <w:r>
        <w:t xml:space="preserve"> ключовими індикаторами:</w:t>
      </w:r>
    </w:p>
    <w:p w14:paraId="44747A31" w14:textId="77777777" w:rsidR="00D71F20" w:rsidRDefault="00BF3C62" w:rsidP="00D71F20">
      <w:pPr>
        <w:pStyle w:val="a5"/>
        <w:numPr>
          <w:ilvl w:val="0"/>
          <w:numId w:val="9"/>
        </w:numPr>
      </w:pPr>
      <w:r>
        <w:t>кількість придбаних та введених в експлуатацію шкільних автобусів;</w:t>
      </w:r>
    </w:p>
    <w:p w14:paraId="7E91F149" w14:textId="77777777" w:rsidR="00D71F20" w:rsidRDefault="00BF3C62" w:rsidP="00D71F20">
      <w:pPr>
        <w:pStyle w:val="a5"/>
        <w:numPr>
          <w:ilvl w:val="0"/>
          <w:numId w:val="9"/>
        </w:numPr>
      </w:pPr>
      <w:r>
        <w:lastRenderedPageBreak/>
        <w:t>частка учнів, забезпечених регулярним і безпечним підвозом до закладів освіти (у відсотках від загальної кількості тих, хто потребує перевезення);</w:t>
      </w:r>
    </w:p>
    <w:p w14:paraId="4D989DB4" w14:textId="77777777" w:rsidR="00D71F20" w:rsidRDefault="00BF3C62" w:rsidP="00D71F20">
      <w:pPr>
        <w:pStyle w:val="a5"/>
        <w:numPr>
          <w:ilvl w:val="0"/>
          <w:numId w:val="9"/>
        </w:numPr>
      </w:pPr>
      <w:r>
        <w:t>кількість населених пунктів, охоплених маршрутами підвозу;</w:t>
      </w:r>
    </w:p>
    <w:p w14:paraId="00162404" w14:textId="77777777" w:rsidR="00D71F20" w:rsidRDefault="00BF3C62" w:rsidP="00D71F20">
      <w:pPr>
        <w:pStyle w:val="a5"/>
        <w:numPr>
          <w:ilvl w:val="0"/>
          <w:numId w:val="9"/>
        </w:numPr>
      </w:pPr>
      <w:r>
        <w:t>зменшення кількості випадків пропусків навчальних занять через відсутність транспортного сполучення;</w:t>
      </w:r>
    </w:p>
    <w:p w14:paraId="76134349" w14:textId="77777777" w:rsidR="00D71F20" w:rsidRDefault="00BF3C62" w:rsidP="00D71F20">
      <w:pPr>
        <w:pStyle w:val="a5"/>
        <w:numPr>
          <w:ilvl w:val="0"/>
          <w:numId w:val="9"/>
        </w:numPr>
      </w:pPr>
      <w:r>
        <w:t>підвищення рівня відвідування закладів освіти дітьми із віддалених населених пунктів;</w:t>
      </w:r>
    </w:p>
    <w:p w14:paraId="289E493D" w14:textId="77777777" w:rsidR="00D71F20" w:rsidRDefault="00BF3C62" w:rsidP="00D71F20">
      <w:pPr>
        <w:pStyle w:val="a5"/>
        <w:numPr>
          <w:ilvl w:val="0"/>
          <w:numId w:val="9"/>
        </w:numPr>
      </w:pPr>
      <w:r>
        <w:t>зростання рівня задоволеності батьків, учнів і педагогічних працівників умовами організації підвозу (за результатами опитувань);</w:t>
      </w:r>
    </w:p>
    <w:p w14:paraId="60A71E33" w14:textId="3AC8136E" w:rsidR="00BF3C62" w:rsidRPr="00BF3C62" w:rsidRDefault="00BF3C62" w:rsidP="00D71F20">
      <w:pPr>
        <w:pStyle w:val="a5"/>
        <w:numPr>
          <w:ilvl w:val="0"/>
          <w:numId w:val="9"/>
        </w:numPr>
      </w:pPr>
      <w:r>
        <w:t xml:space="preserve">дотримання вимог безпеки дорожнього руху та відсутність надзвичайних ситуацій під час перевезень. </w:t>
      </w:r>
    </w:p>
    <w:p w14:paraId="67A43A5B" w14:textId="77777777" w:rsidR="006A2E3A" w:rsidRPr="002D6250" w:rsidRDefault="006A2E3A" w:rsidP="00467A11">
      <w:pPr>
        <w:jc w:val="center"/>
        <w:rPr>
          <w:rFonts w:ascii="Times New Roman" w:hAnsi="Times New Roman" w:cs="Times New Roman"/>
          <w:b/>
          <w:bCs/>
          <w:sz w:val="24"/>
          <w:szCs w:val="24"/>
        </w:rPr>
      </w:pPr>
    </w:p>
    <w:p w14:paraId="77188384" w14:textId="77777777" w:rsidR="00CB182A" w:rsidRPr="002D6250" w:rsidRDefault="00CB182A" w:rsidP="00467A11">
      <w:pPr>
        <w:jc w:val="center"/>
        <w:rPr>
          <w:rFonts w:ascii="Times New Roman" w:hAnsi="Times New Roman" w:cs="Times New Roman"/>
          <w:b/>
          <w:bCs/>
          <w:sz w:val="24"/>
          <w:szCs w:val="24"/>
        </w:rPr>
      </w:pPr>
    </w:p>
    <w:p w14:paraId="281ABBE3" w14:textId="77777777" w:rsidR="00CB182A" w:rsidRPr="002D6250" w:rsidRDefault="00CB182A" w:rsidP="00467A11">
      <w:pPr>
        <w:jc w:val="center"/>
        <w:rPr>
          <w:rFonts w:ascii="Times New Roman" w:hAnsi="Times New Roman" w:cs="Times New Roman"/>
          <w:b/>
          <w:bCs/>
          <w:sz w:val="24"/>
          <w:szCs w:val="24"/>
        </w:rPr>
      </w:pPr>
    </w:p>
    <w:p w14:paraId="2D8C789C" w14:textId="77777777" w:rsidR="00CB182A" w:rsidRPr="002D6250" w:rsidRDefault="00CB182A" w:rsidP="00467A11">
      <w:pPr>
        <w:jc w:val="center"/>
        <w:rPr>
          <w:rFonts w:ascii="Times New Roman" w:hAnsi="Times New Roman" w:cs="Times New Roman"/>
          <w:b/>
          <w:bCs/>
          <w:sz w:val="24"/>
          <w:szCs w:val="24"/>
        </w:rPr>
      </w:pPr>
    </w:p>
    <w:p w14:paraId="535B3037" w14:textId="77777777" w:rsidR="00CB182A" w:rsidRPr="002D6250" w:rsidRDefault="00CB182A" w:rsidP="00467A11">
      <w:pPr>
        <w:jc w:val="center"/>
        <w:rPr>
          <w:rFonts w:ascii="Times New Roman" w:hAnsi="Times New Roman" w:cs="Times New Roman"/>
          <w:b/>
          <w:bCs/>
          <w:sz w:val="24"/>
          <w:szCs w:val="24"/>
        </w:rPr>
      </w:pPr>
    </w:p>
    <w:p w14:paraId="2A144BBC" w14:textId="77777777" w:rsidR="00CB182A" w:rsidRPr="002D6250" w:rsidRDefault="00CB182A" w:rsidP="00467A11">
      <w:pPr>
        <w:jc w:val="center"/>
        <w:rPr>
          <w:rFonts w:ascii="Times New Roman" w:hAnsi="Times New Roman" w:cs="Times New Roman"/>
          <w:b/>
          <w:bCs/>
          <w:sz w:val="24"/>
          <w:szCs w:val="24"/>
        </w:rPr>
      </w:pPr>
    </w:p>
    <w:p w14:paraId="07D53C4A" w14:textId="77777777" w:rsidR="00CB182A" w:rsidRPr="002D6250" w:rsidRDefault="00CB182A" w:rsidP="00467A11">
      <w:pPr>
        <w:jc w:val="center"/>
        <w:rPr>
          <w:rFonts w:ascii="Times New Roman" w:hAnsi="Times New Roman" w:cs="Times New Roman"/>
          <w:b/>
          <w:bCs/>
          <w:sz w:val="24"/>
          <w:szCs w:val="24"/>
        </w:rPr>
      </w:pPr>
    </w:p>
    <w:p w14:paraId="545BC31B" w14:textId="77777777" w:rsidR="00CB182A" w:rsidRPr="002D6250" w:rsidRDefault="00CB182A" w:rsidP="00467A11">
      <w:pPr>
        <w:jc w:val="center"/>
        <w:rPr>
          <w:rFonts w:ascii="Times New Roman" w:hAnsi="Times New Roman" w:cs="Times New Roman"/>
          <w:b/>
          <w:bCs/>
          <w:sz w:val="24"/>
          <w:szCs w:val="24"/>
        </w:rPr>
      </w:pPr>
    </w:p>
    <w:p w14:paraId="6E774DDD" w14:textId="77777777" w:rsidR="00CB182A" w:rsidRPr="002D6250" w:rsidRDefault="00CB182A" w:rsidP="00467A11">
      <w:pPr>
        <w:jc w:val="center"/>
        <w:rPr>
          <w:rFonts w:ascii="Times New Roman" w:hAnsi="Times New Roman" w:cs="Times New Roman"/>
          <w:b/>
          <w:bCs/>
          <w:sz w:val="24"/>
          <w:szCs w:val="24"/>
        </w:rPr>
      </w:pPr>
    </w:p>
    <w:p w14:paraId="2AEF9B1A" w14:textId="77777777" w:rsidR="00CB182A" w:rsidRPr="002D6250" w:rsidRDefault="00CB182A" w:rsidP="00CB182A">
      <w:pPr>
        <w:rPr>
          <w:rFonts w:ascii="Times New Roman" w:hAnsi="Times New Roman" w:cs="Times New Roman"/>
          <w:b/>
          <w:bCs/>
          <w:sz w:val="24"/>
          <w:szCs w:val="24"/>
        </w:rPr>
        <w:sectPr w:rsidR="00CB182A" w:rsidRPr="002D6250" w:rsidSect="00715180">
          <w:pgSz w:w="11906" w:h="16838"/>
          <w:pgMar w:top="850" w:right="849" w:bottom="850" w:left="1417" w:header="708" w:footer="708" w:gutter="0"/>
          <w:cols w:space="708"/>
          <w:docGrid w:linePitch="360"/>
        </w:sectPr>
      </w:pPr>
    </w:p>
    <w:p w14:paraId="4806B9C9" w14:textId="77777777" w:rsidR="00CB182A" w:rsidRPr="002D6250" w:rsidRDefault="00CB182A" w:rsidP="00CB182A">
      <w:pPr>
        <w:rPr>
          <w:rFonts w:ascii="Times New Roman" w:hAnsi="Times New Roman" w:cs="Times New Roman"/>
          <w:sz w:val="24"/>
          <w:szCs w:val="24"/>
        </w:rPr>
      </w:pPr>
    </w:p>
    <w:p w14:paraId="5A3BBCCF" w14:textId="77777777" w:rsidR="007A2B32" w:rsidRPr="002D6250" w:rsidRDefault="007A2B32" w:rsidP="007A2B32">
      <w:pPr>
        <w:pStyle w:val="a3"/>
        <w:ind w:left="0" w:firstLine="360"/>
        <w:jc w:val="center"/>
        <w:rPr>
          <w:rFonts w:ascii="Times New Roman" w:hAnsi="Times New Roman" w:cs="Times New Roman"/>
          <w:sz w:val="24"/>
          <w:szCs w:val="24"/>
        </w:rPr>
      </w:pPr>
    </w:p>
    <w:p w14:paraId="40C7359A" w14:textId="34797CFC" w:rsidR="007A2B32" w:rsidRPr="002D6250" w:rsidRDefault="00CB182A" w:rsidP="007A2B32">
      <w:pPr>
        <w:pStyle w:val="a3"/>
        <w:ind w:left="0" w:firstLine="360"/>
        <w:jc w:val="center"/>
        <w:rPr>
          <w:rFonts w:ascii="Times New Roman" w:hAnsi="Times New Roman" w:cs="Times New Roman"/>
          <w:b/>
          <w:bCs/>
          <w:sz w:val="24"/>
          <w:szCs w:val="24"/>
        </w:rPr>
      </w:pPr>
      <w:r w:rsidRPr="002D6250">
        <w:rPr>
          <w:rFonts w:ascii="Times New Roman" w:hAnsi="Times New Roman" w:cs="Times New Roman"/>
          <w:b/>
          <w:bCs/>
          <w:sz w:val="24"/>
          <w:szCs w:val="24"/>
        </w:rPr>
        <w:t>Х</w:t>
      </w:r>
      <w:r w:rsidR="0032607E">
        <w:rPr>
          <w:rFonts w:ascii="Times New Roman" w:hAnsi="Times New Roman" w:cs="Times New Roman"/>
          <w:b/>
          <w:bCs/>
          <w:sz w:val="24"/>
          <w:szCs w:val="24"/>
        </w:rPr>
        <w:t>І</w:t>
      </w:r>
      <w:r w:rsidRPr="002D6250">
        <w:rPr>
          <w:rFonts w:ascii="Times New Roman" w:hAnsi="Times New Roman" w:cs="Times New Roman"/>
          <w:b/>
          <w:bCs/>
          <w:sz w:val="24"/>
          <w:szCs w:val="24"/>
        </w:rPr>
        <w:t xml:space="preserve">. НАПРЯМИ РЕАЛІЗАЦІЇ ТА </w:t>
      </w:r>
      <w:r w:rsidR="007A2B32" w:rsidRPr="002D6250">
        <w:rPr>
          <w:rFonts w:ascii="Times New Roman" w:hAnsi="Times New Roman" w:cs="Times New Roman"/>
          <w:b/>
          <w:bCs/>
          <w:sz w:val="24"/>
          <w:szCs w:val="24"/>
        </w:rPr>
        <w:t>ЗАХОДИ</w:t>
      </w:r>
      <w:r w:rsidRPr="002D6250">
        <w:rPr>
          <w:rFonts w:ascii="Times New Roman" w:hAnsi="Times New Roman" w:cs="Times New Roman"/>
          <w:b/>
          <w:bCs/>
          <w:sz w:val="24"/>
          <w:szCs w:val="24"/>
        </w:rPr>
        <w:t xml:space="preserve"> ПРОГРАМИ</w:t>
      </w:r>
    </w:p>
    <w:p w14:paraId="483A0C4F" w14:textId="77777777" w:rsidR="003F7900" w:rsidRPr="002D6250" w:rsidRDefault="003F7900" w:rsidP="007A2B32">
      <w:pPr>
        <w:pStyle w:val="a3"/>
        <w:ind w:left="0" w:firstLine="360"/>
        <w:jc w:val="center"/>
        <w:rPr>
          <w:rFonts w:ascii="Times New Roman" w:hAnsi="Times New Roman" w:cs="Times New Roman"/>
          <w:sz w:val="24"/>
          <w:szCs w:val="24"/>
        </w:rPr>
      </w:pPr>
    </w:p>
    <w:tbl>
      <w:tblPr>
        <w:tblStyle w:val="a4"/>
        <w:tblW w:w="15588" w:type="dxa"/>
        <w:tblLayout w:type="fixed"/>
        <w:tblLook w:val="04A0" w:firstRow="1" w:lastRow="0" w:firstColumn="1" w:lastColumn="0" w:noHBand="0" w:noVBand="1"/>
      </w:tblPr>
      <w:tblGrid>
        <w:gridCol w:w="490"/>
        <w:gridCol w:w="2103"/>
        <w:gridCol w:w="1732"/>
        <w:gridCol w:w="1510"/>
        <w:gridCol w:w="1390"/>
        <w:gridCol w:w="1417"/>
        <w:gridCol w:w="1276"/>
        <w:gridCol w:w="992"/>
        <w:gridCol w:w="992"/>
        <w:gridCol w:w="1276"/>
        <w:gridCol w:w="2410"/>
      </w:tblGrid>
      <w:tr w:rsidR="0032607E" w:rsidRPr="002A47A6" w14:paraId="17310963" w14:textId="5EB12DF4" w:rsidTr="000951C1">
        <w:trPr>
          <w:trHeight w:val="555"/>
        </w:trPr>
        <w:tc>
          <w:tcPr>
            <w:tcW w:w="490" w:type="dxa"/>
            <w:vMerge w:val="restart"/>
          </w:tcPr>
          <w:p w14:paraId="41521657" w14:textId="742060D4"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r>
              <w:rPr>
                <w:rFonts w:ascii="Times New Roman" w:hAnsi="Times New Roman" w:cs="Times New Roman"/>
                <w:sz w:val="20"/>
                <w:szCs w:val="20"/>
              </w:rPr>
              <w:t xml:space="preserve"> </w:t>
            </w:r>
            <w:r w:rsidRPr="002A47A6">
              <w:rPr>
                <w:rFonts w:ascii="Times New Roman" w:hAnsi="Times New Roman" w:cs="Times New Roman"/>
                <w:sz w:val="20"/>
                <w:szCs w:val="20"/>
              </w:rPr>
              <w:t>з/п</w:t>
            </w:r>
          </w:p>
        </w:tc>
        <w:tc>
          <w:tcPr>
            <w:tcW w:w="2103" w:type="dxa"/>
            <w:vMerge w:val="restart"/>
          </w:tcPr>
          <w:p w14:paraId="75F70F62" w14:textId="66620012"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Перелік заходів Програми</w:t>
            </w:r>
          </w:p>
        </w:tc>
        <w:tc>
          <w:tcPr>
            <w:tcW w:w="1732" w:type="dxa"/>
            <w:vMerge w:val="restart"/>
          </w:tcPr>
          <w:p w14:paraId="221616E4" w14:textId="5FFE9109"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Відповідальні виконавці</w:t>
            </w:r>
          </w:p>
        </w:tc>
        <w:tc>
          <w:tcPr>
            <w:tcW w:w="1510" w:type="dxa"/>
            <w:vMerge w:val="restart"/>
          </w:tcPr>
          <w:p w14:paraId="4478FF12" w14:textId="77777777"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Джерела фінансування</w:t>
            </w:r>
          </w:p>
        </w:tc>
        <w:tc>
          <w:tcPr>
            <w:tcW w:w="1390" w:type="dxa"/>
            <w:vMerge w:val="restart"/>
          </w:tcPr>
          <w:p w14:paraId="33FA4931" w14:textId="364C1053" w:rsidR="0032607E" w:rsidRPr="002A47A6" w:rsidRDefault="0032607E" w:rsidP="00485943">
            <w:pPr>
              <w:pStyle w:val="a3"/>
              <w:ind w:left="0"/>
              <w:jc w:val="center"/>
              <w:rPr>
                <w:rFonts w:ascii="Times New Roman" w:hAnsi="Times New Roman" w:cs="Times New Roman"/>
                <w:sz w:val="20"/>
                <w:szCs w:val="20"/>
              </w:rPr>
            </w:pPr>
            <w:r w:rsidRPr="0032607E">
              <w:rPr>
                <w:rFonts w:ascii="Times New Roman" w:hAnsi="Times New Roman" w:cs="Times New Roman"/>
                <w:sz w:val="20"/>
                <w:szCs w:val="20"/>
              </w:rPr>
              <w:t>Орієнтовані обсяги фінансування (грн.)</w:t>
            </w:r>
          </w:p>
        </w:tc>
        <w:tc>
          <w:tcPr>
            <w:tcW w:w="5953" w:type="dxa"/>
            <w:gridSpan w:val="5"/>
          </w:tcPr>
          <w:p w14:paraId="49EC5312" w14:textId="00A423B3" w:rsidR="0032607E" w:rsidRDefault="0032607E" w:rsidP="00485943">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Орієнтовані обсяги фінансування (грн.)</w:t>
            </w:r>
          </w:p>
          <w:p w14:paraId="4026CC1D" w14:textId="27D24D4D" w:rsidR="0032607E" w:rsidRPr="002A47A6" w:rsidRDefault="0032607E" w:rsidP="00485943">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У тому числі за роками</w:t>
            </w:r>
          </w:p>
        </w:tc>
        <w:tc>
          <w:tcPr>
            <w:tcW w:w="2410" w:type="dxa"/>
          </w:tcPr>
          <w:p w14:paraId="4E3CC667" w14:textId="3D28BA4B"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Очікувані результати</w:t>
            </w:r>
          </w:p>
        </w:tc>
      </w:tr>
      <w:tr w:rsidR="0032607E" w:rsidRPr="002A47A6" w14:paraId="4F899FD6" w14:textId="77777777" w:rsidTr="000951C1">
        <w:trPr>
          <w:trHeight w:val="555"/>
        </w:trPr>
        <w:tc>
          <w:tcPr>
            <w:tcW w:w="490" w:type="dxa"/>
            <w:vMerge/>
          </w:tcPr>
          <w:p w14:paraId="4677C603" w14:textId="77777777" w:rsidR="0032607E" w:rsidRPr="002A47A6" w:rsidRDefault="0032607E" w:rsidP="003F7900">
            <w:pPr>
              <w:pStyle w:val="a3"/>
              <w:ind w:left="0"/>
              <w:jc w:val="center"/>
              <w:rPr>
                <w:rFonts w:ascii="Times New Roman" w:hAnsi="Times New Roman" w:cs="Times New Roman"/>
                <w:sz w:val="20"/>
                <w:szCs w:val="20"/>
              </w:rPr>
            </w:pPr>
          </w:p>
        </w:tc>
        <w:tc>
          <w:tcPr>
            <w:tcW w:w="2103" w:type="dxa"/>
            <w:vMerge/>
          </w:tcPr>
          <w:p w14:paraId="7BF43FCC" w14:textId="77777777" w:rsidR="0032607E" w:rsidRPr="002A47A6" w:rsidRDefault="0032607E" w:rsidP="003F7900">
            <w:pPr>
              <w:pStyle w:val="a3"/>
              <w:ind w:left="0"/>
              <w:jc w:val="center"/>
              <w:rPr>
                <w:rFonts w:ascii="Times New Roman" w:hAnsi="Times New Roman" w:cs="Times New Roman"/>
                <w:sz w:val="20"/>
                <w:szCs w:val="20"/>
              </w:rPr>
            </w:pPr>
          </w:p>
        </w:tc>
        <w:tc>
          <w:tcPr>
            <w:tcW w:w="1732" w:type="dxa"/>
            <w:vMerge/>
          </w:tcPr>
          <w:p w14:paraId="158B6AB6" w14:textId="77777777" w:rsidR="0032607E" w:rsidRPr="002A47A6" w:rsidRDefault="0032607E" w:rsidP="003F7900">
            <w:pPr>
              <w:pStyle w:val="a3"/>
              <w:ind w:left="0"/>
              <w:jc w:val="center"/>
              <w:rPr>
                <w:rFonts w:ascii="Times New Roman" w:hAnsi="Times New Roman" w:cs="Times New Roman"/>
                <w:sz w:val="20"/>
                <w:szCs w:val="20"/>
              </w:rPr>
            </w:pPr>
          </w:p>
        </w:tc>
        <w:tc>
          <w:tcPr>
            <w:tcW w:w="1510" w:type="dxa"/>
            <w:vMerge/>
          </w:tcPr>
          <w:p w14:paraId="20898F4D" w14:textId="77777777" w:rsidR="0032607E" w:rsidRPr="002A47A6" w:rsidRDefault="0032607E" w:rsidP="003F7900">
            <w:pPr>
              <w:pStyle w:val="a3"/>
              <w:ind w:left="0"/>
              <w:jc w:val="center"/>
              <w:rPr>
                <w:rFonts w:ascii="Times New Roman" w:hAnsi="Times New Roman" w:cs="Times New Roman"/>
                <w:sz w:val="20"/>
                <w:szCs w:val="20"/>
              </w:rPr>
            </w:pPr>
          </w:p>
        </w:tc>
        <w:tc>
          <w:tcPr>
            <w:tcW w:w="1390" w:type="dxa"/>
            <w:vMerge/>
          </w:tcPr>
          <w:p w14:paraId="7FDEA69A" w14:textId="77777777" w:rsidR="0032607E" w:rsidRPr="002A47A6" w:rsidRDefault="0032607E" w:rsidP="00E351F0">
            <w:pPr>
              <w:pStyle w:val="a3"/>
              <w:ind w:left="0"/>
              <w:jc w:val="center"/>
              <w:rPr>
                <w:rFonts w:ascii="Times New Roman" w:hAnsi="Times New Roman" w:cs="Times New Roman"/>
                <w:sz w:val="20"/>
                <w:szCs w:val="20"/>
              </w:rPr>
            </w:pPr>
          </w:p>
        </w:tc>
        <w:tc>
          <w:tcPr>
            <w:tcW w:w="1417" w:type="dxa"/>
          </w:tcPr>
          <w:p w14:paraId="227AFD7E" w14:textId="23D6BB5D"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2026</w:t>
            </w:r>
          </w:p>
        </w:tc>
        <w:tc>
          <w:tcPr>
            <w:tcW w:w="1276" w:type="dxa"/>
          </w:tcPr>
          <w:p w14:paraId="635B95B3" w14:textId="62DAAC67"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2027</w:t>
            </w:r>
          </w:p>
        </w:tc>
        <w:tc>
          <w:tcPr>
            <w:tcW w:w="992" w:type="dxa"/>
          </w:tcPr>
          <w:p w14:paraId="4B8AE671" w14:textId="12BA2C6B"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2028</w:t>
            </w:r>
          </w:p>
        </w:tc>
        <w:tc>
          <w:tcPr>
            <w:tcW w:w="992" w:type="dxa"/>
          </w:tcPr>
          <w:p w14:paraId="2AB764E7" w14:textId="2F261136"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2029</w:t>
            </w:r>
          </w:p>
        </w:tc>
        <w:tc>
          <w:tcPr>
            <w:tcW w:w="1276" w:type="dxa"/>
          </w:tcPr>
          <w:p w14:paraId="5AC49876" w14:textId="4320F62C"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2030</w:t>
            </w:r>
          </w:p>
        </w:tc>
        <w:tc>
          <w:tcPr>
            <w:tcW w:w="2410" w:type="dxa"/>
          </w:tcPr>
          <w:p w14:paraId="4319CAE6" w14:textId="77777777" w:rsidR="0032607E" w:rsidRPr="002A47A6" w:rsidRDefault="0032607E" w:rsidP="00E351F0">
            <w:pPr>
              <w:pStyle w:val="a3"/>
              <w:ind w:left="0"/>
              <w:jc w:val="center"/>
              <w:rPr>
                <w:rFonts w:ascii="Times New Roman" w:hAnsi="Times New Roman" w:cs="Times New Roman"/>
                <w:sz w:val="20"/>
                <w:szCs w:val="20"/>
              </w:rPr>
            </w:pPr>
          </w:p>
        </w:tc>
      </w:tr>
      <w:tr w:rsidR="0032607E" w:rsidRPr="002A47A6" w14:paraId="23D33DC3" w14:textId="77777777" w:rsidTr="000951C1">
        <w:trPr>
          <w:trHeight w:val="555"/>
        </w:trPr>
        <w:tc>
          <w:tcPr>
            <w:tcW w:w="490" w:type="dxa"/>
          </w:tcPr>
          <w:p w14:paraId="71BB68F8" w14:textId="22981370"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1.</w:t>
            </w:r>
          </w:p>
        </w:tc>
        <w:tc>
          <w:tcPr>
            <w:tcW w:w="2103" w:type="dxa"/>
          </w:tcPr>
          <w:p w14:paraId="3DB6D466" w14:textId="644EADB4" w:rsidR="0032607E" w:rsidRPr="002A47A6" w:rsidRDefault="0032607E" w:rsidP="00A276A8">
            <w:pPr>
              <w:pStyle w:val="a3"/>
              <w:ind w:left="0"/>
              <w:rPr>
                <w:rFonts w:ascii="Times New Roman" w:hAnsi="Times New Roman" w:cs="Times New Roman"/>
                <w:sz w:val="20"/>
                <w:szCs w:val="20"/>
              </w:rPr>
            </w:pPr>
            <w:r>
              <w:rPr>
                <w:rFonts w:ascii="Times New Roman" w:hAnsi="Times New Roman" w:cs="Times New Roman"/>
                <w:sz w:val="20"/>
                <w:szCs w:val="20"/>
              </w:rPr>
              <w:t>З</w:t>
            </w:r>
            <w:r w:rsidRPr="002A47A6">
              <w:rPr>
                <w:rFonts w:ascii="Times New Roman" w:hAnsi="Times New Roman" w:cs="Times New Roman"/>
                <w:sz w:val="20"/>
                <w:szCs w:val="20"/>
              </w:rPr>
              <w:t>акріп</w:t>
            </w:r>
            <w:r>
              <w:rPr>
                <w:rFonts w:ascii="Times New Roman" w:hAnsi="Times New Roman" w:cs="Times New Roman"/>
                <w:sz w:val="20"/>
                <w:szCs w:val="20"/>
              </w:rPr>
              <w:t>ити</w:t>
            </w:r>
            <w:r w:rsidRPr="002A47A6">
              <w:rPr>
                <w:rFonts w:ascii="Times New Roman" w:hAnsi="Times New Roman" w:cs="Times New Roman"/>
                <w:sz w:val="20"/>
                <w:szCs w:val="20"/>
              </w:rPr>
              <w:t xml:space="preserve"> за закладами загальної середньої освіти території обслуговування з урахуванням потреби в організації перевезення учнів та педагогічних працівників </w:t>
            </w:r>
          </w:p>
        </w:tc>
        <w:tc>
          <w:tcPr>
            <w:tcW w:w="1732" w:type="dxa"/>
          </w:tcPr>
          <w:p w14:paraId="3E4FDC2C" w14:textId="1A203603"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Відділ освіти Слобожанської міської ради</w:t>
            </w:r>
          </w:p>
        </w:tc>
        <w:tc>
          <w:tcPr>
            <w:tcW w:w="1510" w:type="dxa"/>
          </w:tcPr>
          <w:p w14:paraId="18BE562F" w14:textId="11DB6FFA" w:rsidR="0032607E" w:rsidRPr="002A47A6" w:rsidRDefault="0032607E"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Фінансування не потребує</w:t>
            </w:r>
          </w:p>
        </w:tc>
        <w:tc>
          <w:tcPr>
            <w:tcW w:w="1390" w:type="dxa"/>
          </w:tcPr>
          <w:p w14:paraId="703B27D4" w14:textId="2C77942F" w:rsidR="0032607E" w:rsidRPr="002A47A6" w:rsidRDefault="0032607E"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417" w:type="dxa"/>
          </w:tcPr>
          <w:p w14:paraId="7DEFCDB1" w14:textId="1BAA52E7"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1276" w:type="dxa"/>
          </w:tcPr>
          <w:p w14:paraId="73B2F409" w14:textId="1F46E786"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992" w:type="dxa"/>
          </w:tcPr>
          <w:p w14:paraId="3348FD79" w14:textId="7E2CC3DC"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992" w:type="dxa"/>
          </w:tcPr>
          <w:p w14:paraId="1230DCB5" w14:textId="1662DA5E"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1276" w:type="dxa"/>
          </w:tcPr>
          <w:p w14:paraId="778FC5BF" w14:textId="695FFCF8"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2410" w:type="dxa"/>
          </w:tcPr>
          <w:p w14:paraId="61A220DA" w14:textId="1D9593DF" w:rsidR="0032607E" w:rsidRPr="002A47A6" w:rsidRDefault="0032607E" w:rsidP="00E351F0">
            <w:pPr>
              <w:pStyle w:val="a3"/>
              <w:ind w:left="0"/>
              <w:jc w:val="center"/>
              <w:rPr>
                <w:rFonts w:ascii="Times New Roman" w:hAnsi="Times New Roman" w:cs="Times New Roman"/>
                <w:sz w:val="20"/>
                <w:szCs w:val="20"/>
              </w:rPr>
            </w:pPr>
            <w:r w:rsidRPr="004D055C">
              <w:rPr>
                <w:rFonts w:ascii="Times New Roman" w:hAnsi="Times New Roman" w:cs="Times New Roman"/>
                <w:sz w:val="20"/>
                <w:szCs w:val="20"/>
              </w:rPr>
              <w:t xml:space="preserve">Раціональне планування маршрутів перевезення учнів </w:t>
            </w:r>
            <w:r>
              <w:rPr>
                <w:rFonts w:ascii="Times New Roman" w:hAnsi="Times New Roman" w:cs="Times New Roman"/>
                <w:sz w:val="20"/>
                <w:szCs w:val="20"/>
              </w:rPr>
              <w:t>та</w:t>
            </w:r>
            <w:r w:rsidRPr="004D055C">
              <w:rPr>
                <w:rFonts w:ascii="Times New Roman" w:hAnsi="Times New Roman" w:cs="Times New Roman"/>
                <w:sz w:val="20"/>
                <w:szCs w:val="20"/>
              </w:rPr>
              <w:t xml:space="preserve"> педагогічних працівників, що зменшить витрати на транспорт і підвищить безпеку.</w:t>
            </w:r>
          </w:p>
        </w:tc>
      </w:tr>
      <w:tr w:rsidR="0032607E" w:rsidRPr="002A47A6" w14:paraId="2EDE9E0C" w14:textId="77777777" w:rsidTr="000951C1">
        <w:trPr>
          <w:trHeight w:val="555"/>
        </w:trPr>
        <w:tc>
          <w:tcPr>
            <w:tcW w:w="490" w:type="dxa"/>
          </w:tcPr>
          <w:p w14:paraId="08C99695" w14:textId="750BCC7B"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2.</w:t>
            </w:r>
          </w:p>
        </w:tc>
        <w:tc>
          <w:tcPr>
            <w:tcW w:w="2103" w:type="dxa"/>
          </w:tcPr>
          <w:p w14:paraId="38A27B44" w14:textId="4DACEBB0" w:rsidR="0032607E" w:rsidRPr="002A47A6" w:rsidRDefault="0032607E" w:rsidP="00A276A8">
            <w:pPr>
              <w:pStyle w:val="a3"/>
              <w:ind w:left="0"/>
              <w:rPr>
                <w:rFonts w:ascii="Times New Roman" w:hAnsi="Times New Roman" w:cs="Times New Roman"/>
                <w:sz w:val="20"/>
                <w:szCs w:val="20"/>
              </w:rPr>
            </w:pPr>
            <w:r w:rsidRPr="002A47A6">
              <w:rPr>
                <w:rFonts w:ascii="Times New Roman" w:hAnsi="Times New Roman" w:cs="Times New Roman"/>
                <w:sz w:val="20"/>
                <w:szCs w:val="20"/>
              </w:rPr>
              <w:t>Забезпечити коригування маршрутів і розкладів руху шкільних автобусів в разі внесення змін у транспортні маршрути</w:t>
            </w:r>
          </w:p>
        </w:tc>
        <w:tc>
          <w:tcPr>
            <w:tcW w:w="1732" w:type="dxa"/>
          </w:tcPr>
          <w:p w14:paraId="0DC2CDAA" w14:textId="7669DAFD"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Відділ освіти Слобожанської міської ради</w:t>
            </w:r>
          </w:p>
        </w:tc>
        <w:tc>
          <w:tcPr>
            <w:tcW w:w="1510" w:type="dxa"/>
          </w:tcPr>
          <w:p w14:paraId="0558B3A6" w14:textId="49D25D16" w:rsidR="0032607E" w:rsidRPr="002A47A6" w:rsidRDefault="0032607E"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Фінансування не потребує</w:t>
            </w:r>
          </w:p>
        </w:tc>
        <w:tc>
          <w:tcPr>
            <w:tcW w:w="1390" w:type="dxa"/>
          </w:tcPr>
          <w:p w14:paraId="027A4A07" w14:textId="027CA878" w:rsidR="0032607E" w:rsidRPr="002A47A6" w:rsidRDefault="0032607E"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417" w:type="dxa"/>
          </w:tcPr>
          <w:p w14:paraId="49296869" w14:textId="2873EDE6"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1276" w:type="dxa"/>
          </w:tcPr>
          <w:p w14:paraId="54976F11" w14:textId="4629B2EF"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992" w:type="dxa"/>
          </w:tcPr>
          <w:p w14:paraId="508CC0BB" w14:textId="48C258EF"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992" w:type="dxa"/>
          </w:tcPr>
          <w:p w14:paraId="42CAB2CE" w14:textId="62DAA80E"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1276" w:type="dxa"/>
          </w:tcPr>
          <w:p w14:paraId="753A5FC0" w14:textId="796E1C1D"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2410" w:type="dxa"/>
          </w:tcPr>
          <w:p w14:paraId="5B783D90" w14:textId="3FE58458" w:rsidR="0032607E" w:rsidRPr="002A47A6" w:rsidRDefault="0032607E" w:rsidP="00E351F0">
            <w:pPr>
              <w:pStyle w:val="a3"/>
              <w:ind w:left="0"/>
              <w:jc w:val="center"/>
              <w:rPr>
                <w:rFonts w:ascii="Times New Roman" w:hAnsi="Times New Roman" w:cs="Times New Roman"/>
                <w:sz w:val="20"/>
                <w:szCs w:val="20"/>
              </w:rPr>
            </w:pPr>
            <w:r w:rsidRPr="004D055C">
              <w:rPr>
                <w:rFonts w:ascii="Times New Roman" w:hAnsi="Times New Roman" w:cs="Times New Roman"/>
                <w:sz w:val="20"/>
                <w:szCs w:val="20"/>
              </w:rPr>
              <w:t xml:space="preserve">Раціональне планування маршрутів перевезення учнів </w:t>
            </w:r>
            <w:r>
              <w:rPr>
                <w:rFonts w:ascii="Times New Roman" w:hAnsi="Times New Roman" w:cs="Times New Roman"/>
                <w:sz w:val="20"/>
                <w:szCs w:val="20"/>
              </w:rPr>
              <w:t>та</w:t>
            </w:r>
            <w:r w:rsidRPr="004D055C">
              <w:rPr>
                <w:rFonts w:ascii="Times New Roman" w:hAnsi="Times New Roman" w:cs="Times New Roman"/>
                <w:sz w:val="20"/>
                <w:szCs w:val="20"/>
              </w:rPr>
              <w:t xml:space="preserve"> педагогічних працівників, що зменшить витрати на транспорт і підвищить безпеку.</w:t>
            </w:r>
          </w:p>
        </w:tc>
      </w:tr>
      <w:tr w:rsidR="0032607E" w:rsidRPr="002A47A6" w14:paraId="089E36FE" w14:textId="77777777" w:rsidTr="000951C1">
        <w:trPr>
          <w:trHeight w:val="555"/>
        </w:trPr>
        <w:tc>
          <w:tcPr>
            <w:tcW w:w="490" w:type="dxa"/>
          </w:tcPr>
          <w:p w14:paraId="0570FA80" w14:textId="0414B42E" w:rsidR="0032607E" w:rsidRPr="002A47A6" w:rsidRDefault="0032607E"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3.</w:t>
            </w:r>
          </w:p>
        </w:tc>
        <w:tc>
          <w:tcPr>
            <w:tcW w:w="2103" w:type="dxa"/>
          </w:tcPr>
          <w:p w14:paraId="716028DB" w14:textId="0474CDA8" w:rsidR="003150F3" w:rsidRDefault="003150F3" w:rsidP="00AB7343">
            <w:pPr>
              <w:pStyle w:val="a3"/>
              <w:ind w:left="0"/>
              <w:rPr>
                <w:rFonts w:ascii="Times New Roman" w:hAnsi="Times New Roman" w:cs="Times New Roman"/>
                <w:sz w:val="20"/>
                <w:szCs w:val="20"/>
              </w:rPr>
            </w:pPr>
            <w:r>
              <w:rPr>
                <w:rFonts w:ascii="Times New Roman" w:hAnsi="Times New Roman" w:cs="Times New Roman"/>
                <w:sz w:val="20"/>
                <w:szCs w:val="20"/>
              </w:rPr>
              <w:t>Шкільний автобус.</w:t>
            </w:r>
          </w:p>
          <w:p w14:paraId="5A46A849" w14:textId="4686B282" w:rsidR="0032607E" w:rsidRPr="00226F6F" w:rsidRDefault="003150F3" w:rsidP="00AB7343">
            <w:pPr>
              <w:pStyle w:val="a3"/>
              <w:ind w:left="0"/>
              <w:rPr>
                <w:rFonts w:ascii="Times New Roman" w:hAnsi="Times New Roman" w:cs="Times New Roman"/>
                <w:sz w:val="20"/>
                <w:szCs w:val="20"/>
              </w:rPr>
            </w:pPr>
            <w:r>
              <w:rPr>
                <w:rFonts w:ascii="Times New Roman" w:hAnsi="Times New Roman" w:cs="Times New Roman"/>
                <w:sz w:val="20"/>
                <w:szCs w:val="20"/>
              </w:rPr>
              <w:t>(</w:t>
            </w:r>
            <w:r w:rsidR="0032607E">
              <w:rPr>
                <w:rFonts w:ascii="Times New Roman" w:hAnsi="Times New Roman" w:cs="Times New Roman"/>
                <w:sz w:val="20"/>
                <w:szCs w:val="20"/>
              </w:rPr>
              <w:t>Забезпечити заклади загальної середньої освіти шкільними автобусами на умовах співфінансування з обласного бюджету</w:t>
            </w:r>
            <w:r>
              <w:rPr>
                <w:rFonts w:ascii="Times New Roman" w:hAnsi="Times New Roman" w:cs="Times New Roman"/>
                <w:sz w:val="20"/>
                <w:szCs w:val="20"/>
              </w:rPr>
              <w:t>)</w:t>
            </w:r>
          </w:p>
        </w:tc>
        <w:tc>
          <w:tcPr>
            <w:tcW w:w="1732" w:type="dxa"/>
          </w:tcPr>
          <w:p w14:paraId="60D4E738" w14:textId="7C9BA296"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Відділ освіти Слобожанської міської ради</w:t>
            </w:r>
          </w:p>
        </w:tc>
        <w:tc>
          <w:tcPr>
            <w:tcW w:w="1510" w:type="dxa"/>
          </w:tcPr>
          <w:p w14:paraId="5B0700F1" w14:textId="77777777" w:rsidR="0068413A" w:rsidRDefault="0032607E"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с</w:t>
            </w:r>
            <w:r w:rsidRPr="002A47A6">
              <w:rPr>
                <w:rFonts w:ascii="Times New Roman" w:hAnsi="Times New Roman" w:cs="Times New Roman"/>
                <w:sz w:val="20"/>
                <w:szCs w:val="20"/>
              </w:rPr>
              <w:t xml:space="preserve">півфінансування </w:t>
            </w:r>
            <w:r>
              <w:rPr>
                <w:rFonts w:ascii="Times New Roman" w:hAnsi="Times New Roman" w:cs="Times New Roman"/>
                <w:sz w:val="20"/>
                <w:szCs w:val="20"/>
              </w:rPr>
              <w:t xml:space="preserve">90% </w:t>
            </w:r>
          </w:p>
          <w:p w14:paraId="0BB57CDC" w14:textId="77777777" w:rsidR="00781E65"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 xml:space="preserve">обласного та </w:t>
            </w:r>
          </w:p>
          <w:p w14:paraId="743694B0" w14:textId="77777777" w:rsidR="00781E65" w:rsidRDefault="00781E65" w:rsidP="003F7900">
            <w:pPr>
              <w:pStyle w:val="a3"/>
              <w:ind w:left="0"/>
              <w:jc w:val="center"/>
              <w:rPr>
                <w:rFonts w:ascii="Times New Roman" w:hAnsi="Times New Roman" w:cs="Times New Roman"/>
                <w:sz w:val="20"/>
                <w:szCs w:val="20"/>
              </w:rPr>
            </w:pPr>
          </w:p>
          <w:p w14:paraId="62B72FD9" w14:textId="4C83B7FF" w:rsidR="0032607E" w:rsidRPr="002A47A6" w:rsidRDefault="0032607E"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 xml:space="preserve">10% </w:t>
            </w:r>
            <w:r w:rsidRPr="002A47A6">
              <w:rPr>
                <w:rFonts w:ascii="Times New Roman" w:hAnsi="Times New Roman" w:cs="Times New Roman"/>
                <w:sz w:val="20"/>
                <w:szCs w:val="20"/>
              </w:rPr>
              <w:t>місцевого бюджету</w:t>
            </w:r>
          </w:p>
        </w:tc>
        <w:tc>
          <w:tcPr>
            <w:tcW w:w="1390" w:type="dxa"/>
          </w:tcPr>
          <w:p w14:paraId="3A00AECF" w14:textId="20E57F13" w:rsidR="002B174D" w:rsidRDefault="002B174D" w:rsidP="002A47A6">
            <w:pPr>
              <w:pStyle w:val="a3"/>
              <w:ind w:left="0"/>
              <w:rPr>
                <w:rFonts w:ascii="Times New Roman" w:hAnsi="Times New Roman" w:cs="Times New Roman"/>
                <w:sz w:val="20"/>
                <w:szCs w:val="20"/>
              </w:rPr>
            </w:pPr>
            <w:r>
              <w:rPr>
                <w:rFonts w:ascii="Times New Roman" w:hAnsi="Times New Roman" w:cs="Times New Roman"/>
                <w:sz w:val="20"/>
                <w:szCs w:val="20"/>
              </w:rPr>
              <w:t xml:space="preserve">Обласний  </w:t>
            </w:r>
            <w:r w:rsidR="00781E65">
              <w:rPr>
                <w:rFonts w:ascii="Times New Roman" w:hAnsi="Times New Roman" w:cs="Times New Roman"/>
                <w:sz w:val="20"/>
                <w:szCs w:val="20"/>
              </w:rPr>
              <w:t xml:space="preserve">бюджет     </w:t>
            </w:r>
            <w:r>
              <w:rPr>
                <w:rFonts w:ascii="Times New Roman" w:hAnsi="Times New Roman" w:cs="Times New Roman"/>
                <w:sz w:val="20"/>
                <w:szCs w:val="20"/>
              </w:rPr>
              <w:t xml:space="preserve">    </w:t>
            </w:r>
            <w:r w:rsidRPr="002B174D">
              <w:rPr>
                <w:rFonts w:ascii="Times New Roman" w:hAnsi="Times New Roman" w:cs="Times New Roman"/>
                <w:sz w:val="20"/>
                <w:szCs w:val="20"/>
              </w:rPr>
              <w:t>8 077 581,00</w:t>
            </w:r>
          </w:p>
          <w:p w14:paraId="5B1C8689" w14:textId="77777777" w:rsidR="002B174D" w:rsidRDefault="002B174D" w:rsidP="002A47A6">
            <w:pPr>
              <w:pStyle w:val="a3"/>
              <w:ind w:left="0"/>
              <w:rPr>
                <w:rFonts w:ascii="Times New Roman" w:hAnsi="Times New Roman" w:cs="Times New Roman"/>
                <w:sz w:val="20"/>
                <w:szCs w:val="20"/>
              </w:rPr>
            </w:pPr>
          </w:p>
          <w:p w14:paraId="7E36F73E" w14:textId="0F78E398" w:rsidR="002B174D" w:rsidRDefault="00781E65" w:rsidP="002A47A6">
            <w:pPr>
              <w:pStyle w:val="a3"/>
              <w:ind w:left="0"/>
              <w:rPr>
                <w:rFonts w:ascii="Times New Roman" w:hAnsi="Times New Roman" w:cs="Times New Roman"/>
                <w:sz w:val="20"/>
                <w:szCs w:val="20"/>
              </w:rPr>
            </w:pPr>
            <w:r>
              <w:rPr>
                <w:rFonts w:ascii="Times New Roman" w:hAnsi="Times New Roman" w:cs="Times New Roman"/>
                <w:sz w:val="20"/>
                <w:szCs w:val="20"/>
              </w:rPr>
              <w:t>Місцевий бюджет</w:t>
            </w:r>
          </w:p>
          <w:p w14:paraId="6C06F668" w14:textId="706217C6" w:rsidR="0032607E" w:rsidRPr="002A47A6" w:rsidRDefault="00DB75F0" w:rsidP="002A47A6">
            <w:pPr>
              <w:pStyle w:val="a3"/>
              <w:ind w:left="0"/>
              <w:rPr>
                <w:rFonts w:ascii="Times New Roman" w:hAnsi="Times New Roman" w:cs="Times New Roman"/>
                <w:sz w:val="20"/>
                <w:szCs w:val="20"/>
              </w:rPr>
            </w:pPr>
            <w:r>
              <w:rPr>
                <w:rFonts w:ascii="Times New Roman" w:hAnsi="Times New Roman" w:cs="Times New Roman"/>
                <w:sz w:val="20"/>
                <w:szCs w:val="20"/>
              </w:rPr>
              <w:t>897 509,00</w:t>
            </w:r>
          </w:p>
        </w:tc>
        <w:tc>
          <w:tcPr>
            <w:tcW w:w="1417" w:type="dxa"/>
          </w:tcPr>
          <w:p w14:paraId="395E6FB2" w14:textId="24B15446" w:rsidR="002B174D" w:rsidRDefault="00781E65" w:rsidP="002A47A6">
            <w:pPr>
              <w:pStyle w:val="a3"/>
              <w:ind w:left="0"/>
              <w:rPr>
                <w:rFonts w:ascii="Times New Roman" w:hAnsi="Times New Roman" w:cs="Times New Roman"/>
                <w:sz w:val="20"/>
                <w:szCs w:val="20"/>
              </w:rPr>
            </w:pPr>
            <w:r>
              <w:rPr>
                <w:rFonts w:ascii="Times New Roman" w:hAnsi="Times New Roman" w:cs="Times New Roman"/>
                <w:sz w:val="20"/>
                <w:szCs w:val="20"/>
              </w:rPr>
              <w:t xml:space="preserve">Обласний  бюджет         </w:t>
            </w:r>
          </w:p>
          <w:p w14:paraId="68C02F52" w14:textId="4508BB8C" w:rsidR="002B174D" w:rsidRDefault="00781E65" w:rsidP="002A47A6">
            <w:pPr>
              <w:pStyle w:val="a3"/>
              <w:ind w:left="0"/>
              <w:rPr>
                <w:rFonts w:ascii="Times New Roman" w:hAnsi="Times New Roman" w:cs="Times New Roman"/>
                <w:sz w:val="20"/>
                <w:szCs w:val="20"/>
              </w:rPr>
            </w:pPr>
            <w:r w:rsidRPr="00781E65">
              <w:rPr>
                <w:rFonts w:ascii="Times New Roman" w:hAnsi="Times New Roman" w:cs="Times New Roman"/>
                <w:sz w:val="20"/>
                <w:szCs w:val="20"/>
              </w:rPr>
              <w:t>3 857 490,00</w:t>
            </w:r>
          </w:p>
          <w:p w14:paraId="4681FF9D" w14:textId="77777777" w:rsidR="00781E65" w:rsidRDefault="00781E65" w:rsidP="002A47A6">
            <w:pPr>
              <w:pStyle w:val="a3"/>
              <w:ind w:left="0"/>
              <w:rPr>
                <w:rFonts w:ascii="Times New Roman" w:hAnsi="Times New Roman" w:cs="Times New Roman"/>
                <w:sz w:val="20"/>
                <w:szCs w:val="20"/>
              </w:rPr>
            </w:pPr>
          </w:p>
          <w:p w14:paraId="48611E63" w14:textId="3BA99441" w:rsidR="00781E65" w:rsidRDefault="00781E65" w:rsidP="002A47A6">
            <w:pPr>
              <w:pStyle w:val="a3"/>
              <w:ind w:left="0"/>
              <w:rPr>
                <w:rFonts w:ascii="Times New Roman" w:hAnsi="Times New Roman" w:cs="Times New Roman"/>
                <w:sz w:val="20"/>
                <w:szCs w:val="20"/>
              </w:rPr>
            </w:pPr>
            <w:r>
              <w:rPr>
                <w:rFonts w:ascii="Times New Roman" w:hAnsi="Times New Roman" w:cs="Times New Roman"/>
                <w:sz w:val="20"/>
                <w:szCs w:val="20"/>
              </w:rPr>
              <w:t>Місцевий бюджет</w:t>
            </w:r>
          </w:p>
          <w:p w14:paraId="0C97660C" w14:textId="62C8B1FD" w:rsidR="0032607E" w:rsidRPr="002A47A6" w:rsidRDefault="0032607E" w:rsidP="002A47A6">
            <w:pPr>
              <w:pStyle w:val="a3"/>
              <w:ind w:left="0"/>
              <w:rPr>
                <w:rFonts w:ascii="Times New Roman" w:hAnsi="Times New Roman" w:cs="Times New Roman"/>
                <w:sz w:val="20"/>
                <w:szCs w:val="20"/>
              </w:rPr>
            </w:pPr>
            <w:r w:rsidRPr="002A47A6">
              <w:rPr>
                <w:rFonts w:ascii="Times New Roman" w:hAnsi="Times New Roman" w:cs="Times New Roman"/>
                <w:sz w:val="20"/>
                <w:szCs w:val="20"/>
              </w:rPr>
              <w:t>428 610,00</w:t>
            </w:r>
          </w:p>
        </w:tc>
        <w:tc>
          <w:tcPr>
            <w:tcW w:w="1276" w:type="dxa"/>
          </w:tcPr>
          <w:p w14:paraId="5B884C19" w14:textId="77777777" w:rsidR="00781E65" w:rsidRDefault="00781E65" w:rsidP="00781E65">
            <w:pPr>
              <w:pStyle w:val="a3"/>
              <w:ind w:left="0"/>
              <w:rPr>
                <w:rFonts w:ascii="Times New Roman" w:hAnsi="Times New Roman" w:cs="Times New Roman"/>
                <w:sz w:val="20"/>
                <w:szCs w:val="20"/>
              </w:rPr>
            </w:pPr>
            <w:r>
              <w:rPr>
                <w:rFonts w:ascii="Times New Roman" w:hAnsi="Times New Roman" w:cs="Times New Roman"/>
                <w:sz w:val="20"/>
                <w:szCs w:val="20"/>
              </w:rPr>
              <w:t xml:space="preserve">Обласний  бюджет         </w:t>
            </w:r>
          </w:p>
          <w:p w14:paraId="71FF60F2" w14:textId="0AE5BCE8" w:rsidR="002B174D" w:rsidRDefault="00781E65" w:rsidP="002A47A6">
            <w:pPr>
              <w:pStyle w:val="a3"/>
              <w:ind w:left="0"/>
              <w:rPr>
                <w:rFonts w:ascii="Times New Roman" w:hAnsi="Times New Roman" w:cs="Times New Roman"/>
                <w:sz w:val="20"/>
                <w:szCs w:val="20"/>
              </w:rPr>
            </w:pPr>
            <w:r w:rsidRPr="00781E65">
              <w:rPr>
                <w:rFonts w:ascii="Times New Roman" w:hAnsi="Times New Roman" w:cs="Times New Roman"/>
                <w:sz w:val="20"/>
                <w:szCs w:val="20"/>
              </w:rPr>
              <w:t>4 220 091,00</w:t>
            </w:r>
          </w:p>
          <w:p w14:paraId="196FED80" w14:textId="77777777" w:rsidR="00781E65" w:rsidRDefault="00781E65" w:rsidP="002A47A6">
            <w:pPr>
              <w:pStyle w:val="a3"/>
              <w:ind w:left="0"/>
              <w:rPr>
                <w:rFonts w:ascii="Times New Roman" w:hAnsi="Times New Roman" w:cs="Times New Roman"/>
                <w:sz w:val="20"/>
                <w:szCs w:val="20"/>
              </w:rPr>
            </w:pPr>
          </w:p>
          <w:p w14:paraId="66CE04D2" w14:textId="77777777" w:rsidR="00781E65" w:rsidRDefault="00781E65" w:rsidP="00781E65">
            <w:pPr>
              <w:pStyle w:val="a3"/>
              <w:ind w:left="0"/>
              <w:rPr>
                <w:rFonts w:ascii="Times New Roman" w:hAnsi="Times New Roman" w:cs="Times New Roman"/>
                <w:sz w:val="20"/>
                <w:szCs w:val="20"/>
              </w:rPr>
            </w:pPr>
            <w:r>
              <w:rPr>
                <w:rFonts w:ascii="Times New Roman" w:hAnsi="Times New Roman" w:cs="Times New Roman"/>
                <w:sz w:val="20"/>
                <w:szCs w:val="20"/>
              </w:rPr>
              <w:t>Місцевий бюджет</w:t>
            </w:r>
          </w:p>
          <w:p w14:paraId="2732A391" w14:textId="415C5290" w:rsidR="0032607E" w:rsidRPr="002A47A6" w:rsidRDefault="0032607E" w:rsidP="002A47A6">
            <w:pPr>
              <w:pStyle w:val="a3"/>
              <w:ind w:left="0"/>
              <w:rPr>
                <w:rFonts w:ascii="Times New Roman" w:hAnsi="Times New Roman" w:cs="Times New Roman"/>
                <w:sz w:val="20"/>
                <w:szCs w:val="20"/>
              </w:rPr>
            </w:pPr>
            <w:r w:rsidRPr="002A47A6">
              <w:rPr>
                <w:rFonts w:ascii="Times New Roman" w:hAnsi="Times New Roman" w:cs="Times New Roman"/>
                <w:sz w:val="20"/>
                <w:szCs w:val="20"/>
              </w:rPr>
              <w:t>468 899,00</w:t>
            </w:r>
          </w:p>
        </w:tc>
        <w:tc>
          <w:tcPr>
            <w:tcW w:w="992" w:type="dxa"/>
          </w:tcPr>
          <w:p w14:paraId="5CB9B6E8" w14:textId="523DC0CD"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992" w:type="dxa"/>
          </w:tcPr>
          <w:p w14:paraId="5BAADC30" w14:textId="261A5AB5"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1276" w:type="dxa"/>
          </w:tcPr>
          <w:p w14:paraId="44CE0B95" w14:textId="5C168A40" w:rsidR="0032607E" w:rsidRPr="002A47A6" w:rsidRDefault="0032607E" w:rsidP="00E351F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w:t>
            </w:r>
          </w:p>
        </w:tc>
        <w:tc>
          <w:tcPr>
            <w:tcW w:w="2410" w:type="dxa"/>
          </w:tcPr>
          <w:p w14:paraId="2F9F2D6B" w14:textId="411D8E44" w:rsidR="0032607E" w:rsidRPr="002A47A6" w:rsidRDefault="0032607E" w:rsidP="00E351F0">
            <w:pPr>
              <w:pStyle w:val="a3"/>
              <w:ind w:left="0"/>
              <w:jc w:val="center"/>
              <w:rPr>
                <w:rFonts w:ascii="Times New Roman" w:hAnsi="Times New Roman" w:cs="Times New Roman"/>
                <w:sz w:val="20"/>
                <w:szCs w:val="20"/>
              </w:rPr>
            </w:pPr>
            <w:r w:rsidRPr="004D055C">
              <w:rPr>
                <w:rFonts w:ascii="Times New Roman" w:hAnsi="Times New Roman" w:cs="Times New Roman"/>
                <w:sz w:val="20"/>
                <w:szCs w:val="20"/>
              </w:rPr>
              <w:t>Цільове використання та належна експлуатація автотранспортних засобів</w:t>
            </w:r>
          </w:p>
        </w:tc>
      </w:tr>
      <w:tr w:rsidR="0032607E" w:rsidRPr="002A47A6" w14:paraId="2191B1A6" w14:textId="77777777" w:rsidTr="000951C1">
        <w:trPr>
          <w:trHeight w:val="555"/>
        </w:trPr>
        <w:tc>
          <w:tcPr>
            <w:tcW w:w="490" w:type="dxa"/>
          </w:tcPr>
          <w:p w14:paraId="494E636F" w14:textId="7E370A35" w:rsidR="0032607E" w:rsidRDefault="0032607E"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4.</w:t>
            </w:r>
          </w:p>
        </w:tc>
        <w:tc>
          <w:tcPr>
            <w:tcW w:w="2103" w:type="dxa"/>
          </w:tcPr>
          <w:p w14:paraId="5F4968F9" w14:textId="1BD45C97" w:rsidR="0032607E" w:rsidRPr="002A47A6" w:rsidRDefault="0032607E" w:rsidP="00AB7343">
            <w:pPr>
              <w:pStyle w:val="a3"/>
              <w:ind w:left="0"/>
              <w:rPr>
                <w:rFonts w:ascii="Times New Roman" w:hAnsi="Times New Roman" w:cs="Times New Roman"/>
                <w:sz w:val="20"/>
                <w:szCs w:val="20"/>
              </w:rPr>
            </w:pPr>
            <w:r>
              <w:rPr>
                <w:rFonts w:ascii="Times New Roman" w:hAnsi="Times New Roman" w:cs="Times New Roman"/>
                <w:sz w:val="20"/>
                <w:szCs w:val="20"/>
              </w:rPr>
              <w:t xml:space="preserve">Здійснити державну реєстрацію права власності на шкільні автобуси </w:t>
            </w:r>
          </w:p>
        </w:tc>
        <w:tc>
          <w:tcPr>
            <w:tcW w:w="1732" w:type="dxa"/>
          </w:tcPr>
          <w:p w14:paraId="0973B9B9" w14:textId="20DD2B87"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Відділ освіти Слобожанської міської ради</w:t>
            </w:r>
          </w:p>
        </w:tc>
        <w:tc>
          <w:tcPr>
            <w:tcW w:w="1510" w:type="dxa"/>
          </w:tcPr>
          <w:p w14:paraId="37A8AFD8" w14:textId="45DD064B" w:rsidR="0032607E"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бюджет територіальної громади</w:t>
            </w:r>
          </w:p>
        </w:tc>
        <w:tc>
          <w:tcPr>
            <w:tcW w:w="1390" w:type="dxa"/>
          </w:tcPr>
          <w:p w14:paraId="323AD71F" w14:textId="4469F8B6" w:rsidR="0032607E" w:rsidRPr="002A47A6" w:rsidRDefault="00267E75" w:rsidP="002A47A6">
            <w:pPr>
              <w:pStyle w:val="a3"/>
              <w:ind w:left="0"/>
              <w:rPr>
                <w:rFonts w:ascii="Times New Roman" w:hAnsi="Times New Roman" w:cs="Times New Roman"/>
                <w:sz w:val="20"/>
                <w:szCs w:val="20"/>
              </w:rPr>
            </w:pPr>
            <w:r>
              <w:rPr>
                <w:rFonts w:ascii="Times New Roman" w:hAnsi="Times New Roman" w:cs="Times New Roman"/>
                <w:sz w:val="20"/>
                <w:szCs w:val="20"/>
              </w:rPr>
              <w:t>4 000,00</w:t>
            </w:r>
          </w:p>
        </w:tc>
        <w:tc>
          <w:tcPr>
            <w:tcW w:w="1417" w:type="dxa"/>
          </w:tcPr>
          <w:p w14:paraId="7F26DF9C" w14:textId="3DE2CC2E" w:rsidR="0032607E" w:rsidRPr="002A47A6" w:rsidRDefault="00267E75" w:rsidP="002A47A6">
            <w:pPr>
              <w:pStyle w:val="a3"/>
              <w:ind w:left="0"/>
              <w:rPr>
                <w:rFonts w:ascii="Times New Roman" w:hAnsi="Times New Roman" w:cs="Times New Roman"/>
                <w:sz w:val="20"/>
                <w:szCs w:val="20"/>
              </w:rPr>
            </w:pPr>
            <w:r>
              <w:rPr>
                <w:rFonts w:ascii="Times New Roman" w:hAnsi="Times New Roman" w:cs="Times New Roman"/>
                <w:sz w:val="20"/>
                <w:szCs w:val="20"/>
              </w:rPr>
              <w:t>2 000,00</w:t>
            </w:r>
          </w:p>
        </w:tc>
        <w:tc>
          <w:tcPr>
            <w:tcW w:w="1276" w:type="dxa"/>
          </w:tcPr>
          <w:p w14:paraId="115D5258" w14:textId="24408B11" w:rsidR="0032607E" w:rsidRPr="002A47A6" w:rsidRDefault="00267E75" w:rsidP="002A47A6">
            <w:pPr>
              <w:pStyle w:val="a3"/>
              <w:ind w:left="0"/>
              <w:rPr>
                <w:rFonts w:ascii="Times New Roman" w:hAnsi="Times New Roman" w:cs="Times New Roman"/>
                <w:sz w:val="20"/>
                <w:szCs w:val="20"/>
              </w:rPr>
            </w:pPr>
            <w:r>
              <w:rPr>
                <w:rFonts w:ascii="Times New Roman" w:hAnsi="Times New Roman" w:cs="Times New Roman"/>
                <w:sz w:val="20"/>
                <w:szCs w:val="20"/>
              </w:rPr>
              <w:t>2 000,00</w:t>
            </w:r>
          </w:p>
        </w:tc>
        <w:tc>
          <w:tcPr>
            <w:tcW w:w="992" w:type="dxa"/>
          </w:tcPr>
          <w:p w14:paraId="442CB862" w14:textId="313BA14F"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14:paraId="02AA6D35" w14:textId="57A82E23"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276" w:type="dxa"/>
          </w:tcPr>
          <w:p w14:paraId="5F2C496B" w14:textId="69FED7C5"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2410" w:type="dxa"/>
          </w:tcPr>
          <w:p w14:paraId="41096C6F" w14:textId="279C3307" w:rsidR="0032607E" w:rsidRPr="004D055C" w:rsidRDefault="0032607E" w:rsidP="00E351F0">
            <w:pPr>
              <w:pStyle w:val="a3"/>
              <w:ind w:left="0"/>
              <w:jc w:val="center"/>
              <w:rPr>
                <w:rFonts w:ascii="Times New Roman" w:hAnsi="Times New Roman" w:cs="Times New Roman"/>
                <w:sz w:val="20"/>
                <w:szCs w:val="20"/>
              </w:rPr>
            </w:pPr>
            <w:r w:rsidRPr="004D055C">
              <w:rPr>
                <w:rFonts w:ascii="Times New Roman" w:hAnsi="Times New Roman" w:cs="Times New Roman"/>
                <w:sz w:val="20"/>
                <w:szCs w:val="20"/>
              </w:rPr>
              <w:t>Цільове використання та належна експлуатація автотранспортних засобів</w:t>
            </w:r>
          </w:p>
        </w:tc>
      </w:tr>
      <w:tr w:rsidR="0032607E" w:rsidRPr="002A47A6" w14:paraId="77188E13" w14:textId="77777777" w:rsidTr="000951C1">
        <w:trPr>
          <w:trHeight w:val="555"/>
        </w:trPr>
        <w:tc>
          <w:tcPr>
            <w:tcW w:w="490" w:type="dxa"/>
          </w:tcPr>
          <w:p w14:paraId="5CCC85E8" w14:textId="6C0DDF63" w:rsidR="0032607E" w:rsidRPr="002A47A6" w:rsidRDefault="00507B1D"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5</w:t>
            </w:r>
            <w:r w:rsidR="0032607E" w:rsidRPr="002A47A6">
              <w:rPr>
                <w:rFonts w:ascii="Times New Roman" w:hAnsi="Times New Roman" w:cs="Times New Roman"/>
                <w:sz w:val="20"/>
                <w:szCs w:val="20"/>
              </w:rPr>
              <w:t>.</w:t>
            </w:r>
          </w:p>
        </w:tc>
        <w:tc>
          <w:tcPr>
            <w:tcW w:w="2103" w:type="dxa"/>
          </w:tcPr>
          <w:p w14:paraId="2D3A00CE" w14:textId="02BB6C56" w:rsidR="0032607E" w:rsidRPr="002A47A6" w:rsidRDefault="0032607E" w:rsidP="00AB7343">
            <w:pPr>
              <w:pStyle w:val="a3"/>
              <w:ind w:left="0"/>
              <w:rPr>
                <w:rFonts w:ascii="Times New Roman" w:hAnsi="Times New Roman" w:cs="Times New Roman"/>
                <w:sz w:val="20"/>
                <w:szCs w:val="20"/>
              </w:rPr>
            </w:pPr>
            <w:r w:rsidRPr="002A47A6">
              <w:rPr>
                <w:rFonts w:ascii="Times New Roman" w:hAnsi="Times New Roman" w:cs="Times New Roman"/>
                <w:sz w:val="20"/>
                <w:szCs w:val="20"/>
              </w:rPr>
              <w:t xml:space="preserve">Використовувати шкільні автобуси  для підвезення випускників шкіл до місць  проведення </w:t>
            </w:r>
            <w:r w:rsidRPr="002A47A6">
              <w:rPr>
                <w:rFonts w:ascii="Times New Roman" w:hAnsi="Times New Roman" w:cs="Times New Roman"/>
                <w:sz w:val="20"/>
                <w:szCs w:val="20"/>
              </w:rPr>
              <w:lastRenderedPageBreak/>
              <w:t>зовнішнього незалежного оцінювання (національного мультимедійного тесту)</w:t>
            </w:r>
          </w:p>
        </w:tc>
        <w:tc>
          <w:tcPr>
            <w:tcW w:w="1732" w:type="dxa"/>
          </w:tcPr>
          <w:p w14:paraId="49E5CD69" w14:textId="1AFDEFE3"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lastRenderedPageBreak/>
              <w:t>Відділ освіти Слобожанської міської ради</w:t>
            </w:r>
          </w:p>
        </w:tc>
        <w:tc>
          <w:tcPr>
            <w:tcW w:w="1510" w:type="dxa"/>
          </w:tcPr>
          <w:p w14:paraId="10060F10" w14:textId="5827CE8F"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бюджет територіальної громади</w:t>
            </w:r>
          </w:p>
        </w:tc>
        <w:tc>
          <w:tcPr>
            <w:tcW w:w="1390" w:type="dxa"/>
          </w:tcPr>
          <w:p w14:paraId="3B6930EE" w14:textId="51FAD181" w:rsidR="0032607E" w:rsidRPr="002A47A6" w:rsidRDefault="00031B6D"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 xml:space="preserve">Обсяги видатків щороку визначаються у заходах </w:t>
            </w:r>
            <w:r>
              <w:rPr>
                <w:rFonts w:ascii="Times New Roman" w:hAnsi="Times New Roman" w:cs="Times New Roman"/>
                <w:sz w:val="20"/>
                <w:szCs w:val="20"/>
              </w:rPr>
              <w:lastRenderedPageBreak/>
              <w:t>на відповідний рік</w:t>
            </w:r>
          </w:p>
        </w:tc>
        <w:tc>
          <w:tcPr>
            <w:tcW w:w="1417" w:type="dxa"/>
          </w:tcPr>
          <w:p w14:paraId="6BF0C69F" w14:textId="70A87F59"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276" w:type="dxa"/>
          </w:tcPr>
          <w:p w14:paraId="0F00B6BA" w14:textId="0B2A70EC"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14:paraId="296EC5E1" w14:textId="763ABD50"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14:paraId="19AA0715" w14:textId="467D8D04"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276" w:type="dxa"/>
          </w:tcPr>
          <w:p w14:paraId="2ADE68E7" w14:textId="59979C1B"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2410" w:type="dxa"/>
          </w:tcPr>
          <w:p w14:paraId="316B2934" w14:textId="0FCFC98F" w:rsidR="0032607E" w:rsidRPr="002A47A6" w:rsidRDefault="0032607E" w:rsidP="00E351F0">
            <w:pPr>
              <w:pStyle w:val="a3"/>
              <w:ind w:left="0"/>
              <w:jc w:val="center"/>
              <w:rPr>
                <w:rFonts w:ascii="Times New Roman" w:hAnsi="Times New Roman" w:cs="Times New Roman"/>
                <w:sz w:val="20"/>
                <w:szCs w:val="20"/>
              </w:rPr>
            </w:pPr>
            <w:r w:rsidRPr="004D055C">
              <w:rPr>
                <w:rFonts w:ascii="Times New Roman" w:hAnsi="Times New Roman" w:cs="Times New Roman"/>
                <w:sz w:val="20"/>
                <w:szCs w:val="20"/>
              </w:rPr>
              <w:t>Цільове використання та належна експлуатація автотранспортних засобів</w:t>
            </w:r>
          </w:p>
        </w:tc>
      </w:tr>
      <w:tr w:rsidR="0032607E" w:rsidRPr="002A47A6" w14:paraId="67694AE8" w14:textId="77777777" w:rsidTr="000951C1">
        <w:trPr>
          <w:trHeight w:val="555"/>
        </w:trPr>
        <w:tc>
          <w:tcPr>
            <w:tcW w:w="490" w:type="dxa"/>
          </w:tcPr>
          <w:p w14:paraId="3153C2E7" w14:textId="0A084921" w:rsidR="0032607E" w:rsidRPr="002A47A6" w:rsidRDefault="00507B1D"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6</w:t>
            </w:r>
            <w:r w:rsidR="0032607E" w:rsidRPr="002A47A6">
              <w:rPr>
                <w:rFonts w:ascii="Times New Roman" w:hAnsi="Times New Roman" w:cs="Times New Roman"/>
                <w:sz w:val="20"/>
                <w:szCs w:val="20"/>
              </w:rPr>
              <w:t>.</w:t>
            </w:r>
          </w:p>
        </w:tc>
        <w:tc>
          <w:tcPr>
            <w:tcW w:w="2103" w:type="dxa"/>
          </w:tcPr>
          <w:p w14:paraId="7568F4D3" w14:textId="756F7105" w:rsidR="0032607E" w:rsidRPr="002A47A6" w:rsidRDefault="0032607E" w:rsidP="00AB7343">
            <w:pPr>
              <w:pStyle w:val="a3"/>
              <w:ind w:left="0"/>
              <w:rPr>
                <w:rFonts w:ascii="Times New Roman" w:hAnsi="Times New Roman" w:cs="Times New Roman"/>
                <w:sz w:val="20"/>
                <w:szCs w:val="20"/>
              </w:rPr>
            </w:pPr>
            <w:r w:rsidRPr="002A47A6">
              <w:rPr>
                <w:rFonts w:ascii="Times New Roman" w:hAnsi="Times New Roman" w:cs="Times New Roman"/>
                <w:sz w:val="20"/>
                <w:szCs w:val="20"/>
              </w:rPr>
              <w:t xml:space="preserve">Використовувати шкільні автобуси для  підвезення учасників (дітей, вчителів) для участі у відповідних заходах  (за наявності фінансування або за кошти учасників) при проведенні обласних, місцевих, районних конкурсів, свят, змагань, </w:t>
            </w:r>
            <w:proofErr w:type="spellStart"/>
            <w:r w:rsidRPr="002A47A6">
              <w:rPr>
                <w:rFonts w:ascii="Times New Roman" w:hAnsi="Times New Roman" w:cs="Times New Roman"/>
                <w:sz w:val="20"/>
                <w:szCs w:val="20"/>
              </w:rPr>
              <w:t>спартакіад</w:t>
            </w:r>
            <w:proofErr w:type="spellEnd"/>
            <w:r w:rsidRPr="002A47A6">
              <w:rPr>
                <w:rFonts w:ascii="Times New Roman" w:hAnsi="Times New Roman" w:cs="Times New Roman"/>
                <w:sz w:val="20"/>
                <w:szCs w:val="20"/>
              </w:rPr>
              <w:t>,  нарад, семінарів, екскурсій, інше</w:t>
            </w:r>
          </w:p>
        </w:tc>
        <w:tc>
          <w:tcPr>
            <w:tcW w:w="1732" w:type="dxa"/>
          </w:tcPr>
          <w:p w14:paraId="52BB8DC9" w14:textId="502880B8"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Відділ освіти Слобожанської міської ради</w:t>
            </w:r>
          </w:p>
        </w:tc>
        <w:tc>
          <w:tcPr>
            <w:tcW w:w="1510" w:type="dxa"/>
          </w:tcPr>
          <w:p w14:paraId="003B3C94" w14:textId="64745194"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бюджет територіальної громади</w:t>
            </w:r>
          </w:p>
        </w:tc>
        <w:tc>
          <w:tcPr>
            <w:tcW w:w="1390" w:type="dxa"/>
          </w:tcPr>
          <w:p w14:paraId="4B09C7CB" w14:textId="398AF029" w:rsidR="0032607E" w:rsidRPr="002A47A6" w:rsidRDefault="00031B6D"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Обсяги видатків щороку визначаються у заходах на відповідний рік</w:t>
            </w:r>
          </w:p>
        </w:tc>
        <w:tc>
          <w:tcPr>
            <w:tcW w:w="1417" w:type="dxa"/>
          </w:tcPr>
          <w:p w14:paraId="509744F9" w14:textId="284CA6DB"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276" w:type="dxa"/>
          </w:tcPr>
          <w:p w14:paraId="563DF047" w14:textId="1FA9DA61"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14:paraId="2137BC3F" w14:textId="522B8544"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14:paraId="723D784D" w14:textId="6AA46D39"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276" w:type="dxa"/>
          </w:tcPr>
          <w:p w14:paraId="3B3D23C0" w14:textId="40FF16A6"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2410" w:type="dxa"/>
          </w:tcPr>
          <w:p w14:paraId="3391474E" w14:textId="28F6978E" w:rsidR="0032607E" w:rsidRPr="002A47A6" w:rsidRDefault="0032607E" w:rsidP="00E351F0">
            <w:pPr>
              <w:pStyle w:val="a3"/>
              <w:ind w:left="0"/>
              <w:jc w:val="center"/>
              <w:rPr>
                <w:rFonts w:ascii="Times New Roman" w:hAnsi="Times New Roman" w:cs="Times New Roman"/>
                <w:sz w:val="20"/>
                <w:szCs w:val="20"/>
              </w:rPr>
            </w:pPr>
            <w:r w:rsidRPr="004D055C">
              <w:rPr>
                <w:rFonts w:ascii="Times New Roman" w:hAnsi="Times New Roman" w:cs="Times New Roman"/>
                <w:sz w:val="20"/>
                <w:szCs w:val="20"/>
              </w:rPr>
              <w:t>Цільове використання та належна експлуатація автотранспортних засобів</w:t>
            </w:r>
          </w:p>
        </w:tc>
      </w:tr>
      <w:tr w:rsidR="0032607E" w:rsidRPr="002A47A6" w14:paraId="46259EEC" w14:textId="77777777" w:rsidTr="000951C1">
        <w:trPr>
          <w:trHeight w:val="2796"/>
        </w:trPr>
        <w:tc>
          <w:tcPr>
            <w:tcW w:w="490" w:type="dxa"/>
          </w:tcPr>
          <w:p w14:paraId="3A340A8F" w14:textId="05A25AF0" w:rsidR="0032607E" w:rsidRPr="002A47A6" w:rsidRDefault="00507B1D" w:rsidP="003F7900">
            <w:pPr>
              <w:pStyle w:val="a3"/>
              <w:ind w:left="0"/>
              <w:jc w:val="center"/>
              <w:rPr>
                <w:rFonts w:ascii="Times New Roman" w:hAnsi="Times New Roman" w:cs="Times New Roman"/>
                <w:sz w:val="20"/>
                <w:szCs w:val="20"/>
              </w:rPr>
            </w:pPr>
            <w:r>
              <w:rPr>
                <w:rFonts w:ascii="Times New Roman" w:hAnsi="Times New Roman" w:cs="Times New Roman"/>
                <w:sz w:val="20"/>
                <w:szCs w:val="20"/>
              </w:rPr>
              <w:t>7</w:t>
            </w:r>
            <w:r w:rsidR="0032607E" w:rsidRPr="002A47A6">
              <w:rPr>
                <w:rFonts w:ascii="Times New Roman" w:hAnsi="Times New Roman" w:cs="Times New Roman"/>
                <w:sz w:val="20"/>
                <w:szCs w:val="20"/>
              </w:rPr>
              <w:t>.</w:t>
            </w:r>
          </w:p>
        </w:tc>
        <w:tc>
          <w:tcPr>
            <w:tcW w:w="2103" w:type="dxa"/>
          </w:tcPr>
          <w:p w14:paraId="7985E3CA" w14:textId="7B251BC7" w:rsidR="0032607E" w:rsidRPr="002A47A6" w:rsidRDefault="0032607E" w:rsidP="00AB7343">
            <w:pPr>
              <w:pStyle w:val="a3"/>
              <w:ind w:left="0"/>
              <w:rPr>
                <w:rFonts w:ascii="Times New Roman" w:hAnsi="Times New Roman" w:cs="Times New Roman"/>
                <w:sz w:val="20"/>
                <w:szCs w:val="20"/>
              </w:rPr>
            </w:pPr>
            <w:r w:rsidRPr="002A47A6">
              <w:rPr>
                <w:rFonts w:ascii="Times New Roman" w:hAnsi="Times New Roman" w:cs="Times New Roman"/>
                <w:sz w:val="20"/>
                <w:szCs w:val="20"/>
              </w:rPr>
              <w:t>Передбачати щороку під час складання проектів кошторисних призначень  кошти необхідні  для утримання транспортних засобів, їх ремонту,  забезпечення паливо-мастильними матеріалами та безпечної експлуатації</w:t>
            </w:r>
          </w:p>
        </w:tc>
        <w:tc>
          <w:tcPr>
            <w:tcW w:w="1732" w:type="dxa"/>
          </w:tcPr>
          <w:p w14:paraId="07482760" w14:textId="0F43262A" w:rsidR="0032607E" w:rsidRPr="002A47A6" w:rsidRDefault="0032607E" w:rsidP="003F7900">
            <w:pPr>
              <w:pStyle w:val="a3"/>
              <w:ind w:left="0"/>
              <w:jc w:val="center"/>
              <w:rPr>
                <w:rFonts w:ascii="Times New Roman" w:hAnsi="Times New Roman" w:cs="Times New Roman"/>
                <w:sz w:val="20"/>
                <w:szCs w:val="20"/>
              </w:rPr>
            </w:pPr>
            <w:r w:rsidRPr="002A47A6">
              <w:rPr>
                <w:rFonts w:ascii="Times New Roman" w:hAnsi="Times New Roman" w:cs="Times New Roman"/>
                <w:sz w:val="20"/>
                <w:szCs w:val="20"/>
              </w:rPr>
              <w:t>Відділ освіти Слобожанської міської ради</w:t>
            </w:r>
          </w:p>
        </w:tc>
        <w:tc>
          <w:tcPr>
            <w:tcW w:w="1510" w:type="dxa"/>
          </w:tcPr>
          <w:p w14:paraId="761B4C10" w14:textId="69AFA3BE" w:rsidR="0032607E" w:rsidRPr="00DC1DE2" w:rsidRDefault="0032607E" w:rsidP="003F7900">
            <w:pPr>
              <w:pStyle w:val="a3"/>
              <w:ind w:left="0"/>
              <w:jc w:val="center"/>
              <w:rPr>
                <w:rFonts w:ascii="Times New Roman" w:hAnsi="Times New Roman" w:cs="Times New Roman"/>
                <w:sz w:val="20"/>
                <w:szCs w:val="20"/>
              </w:rPr>
            </w:pPr>
            <w:r w:rsidRPr="00DC1DE2">
              <w:rPr>
                <w:rFonts w:ascii="Times New Roman" w:hAnsi="Times New Roman" w:cs="Times New Roman"/>
                <w:sz w:val="20"/>
                <w:szCs w:val="20"/>
              </w:rPr>
              <w:t>бюджет територіальної громади</w:t>
            </w:r>
          </w:p>
        </w:tc>
        <w:tc>
          <w:tcPr>
            <w:tcW w:w="1390" w:type="dxa"/>
          </w:tcPr>
          <w:p w14:paraId="021637A4" w14:textId="222C35C7" w:rsidR="0032607E" w:rsidRPr="00DC1DE2" w:rsidRDefault="00031B6D" w:rsidP="00E351F0">
            <w:pPr>
              <w:pStyle w:val="a3"/>
              <w:ind w:left="0"/>
              <w:jc w:val="center"/>
              <w:rPr>
                <w:rFonts w:ascii="Times New Roman" w:hAnsi="Times New Roman" w:cs="Times New Roman"/>
                <w:sz w:val="20"/>
                <w:szCs w:val="20"/>
              </w:rPr>
            </w:pPr>
            <w:r w:rsidRPr="00DC1DE2">
              <w:rPr>
                <w:rFonts w:ascii="Times New Roman" w:hAnsi="Times New Roman" w:cs="Times New Roman"/>
                <w:sz w:val="20"/>
                <w:szCs w:val="20"/>
              </w:rPr>
              <w:t>Обсяги видатків щороку визначаються у заходах на відповідний рік</w:t>
            </w:r>
          </w:p>
        </w:tc>
        <w:tc>
          <w:tcPr>
            <w:tcW w:w="1417" w:type="dxa"/>
          </w:tcPr>
          <w:p w14:paraId="4DF574FA" w14:textId="1514AA36" w:rsidR="0032607E" w:rsidRPr="00DC1DE2"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276" w:type="dxa"/>
          </w:tcPr>
          <w:p w14:paraId="5C957F39" w14:textId="54D28D2B" w:rsidR="0032607E" w:rsidRPr="00DC1DE2"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14:paraId="6E3E96D4" w14:textId="2C7E8343" w:rsidR="0032607E" w:rsidRPr="00DC1DE2"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Pr>
          <w:p w14:paraId="722D3D25" w14:textId="0C7E769D"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1276" w:type="dxa"/>
          </w:tcPr>
          <w:p w14:paraId="4C8FB7A4" w14:textId="6A990D45" w:rsidR="0032607E" w:rsidRPr="002A47A6" w:rsidRDefault="00DC1DE2"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w:t>
            </w:r>
          </w:p>
        </w:tc>
        <w:tc>
          <w:tcPr>
            <w:tcW w:w="2410" w:type="dxa"/>
          </w:tcPr>
          <w:p w14:paraId="4084EA84" w14:textId="0986B002" w:rsidR="0032607E" w:rsidRPr="002A47A6" w:rsidRDefault="0032607E" w:rsidP="00E351F0">
            <w:pPr>
              <w:pStyle w:val="a3"/>
              <w:ind w:left="0"/>
              <w:jc w:val="center"/>
              <w:rPr>
                <w:rFonts w:ascii="Times New Roman" w:hAnsi="Times New Roman" w:cs="Times New Roman"/>
                <w:sz w:val="20"/>
                <w:szCs w:val="20"/>
              </w:rPr>
            </w:pPr>
            <w:r w:rsidRPr="004D055C">
              <w:rPr>
                <w:rFonts w:ascii="Times New Roman" w:hAnsi="Times New Roman" w:cs="Times New Roman"/>
                <w:sz w:val="20"/>
                <w:szCs w:val="20"/>
              </w:rPr>
              <w:t>Раціональне використання бюджетних коштів</w:t>
            </w:r>
          </w:p>
        </w:tc>
      </w:tr>
      <w:tr w:rsidR="0032607E" w:rsidRPr="002A47A6" w14:paraId="7F62147F" w14:textId="51E001BD" w:rsidTr="000951C1">
        <w:trPr>
          <w:trHeight w:val="700"/>
        </w:trPr>
        <w:tc>
          <w:tcPr>
            <w:tcW w:w="490" w:type="dxa"/>
          </w:tcPr>
          <w:p w14:paraId="7013DDB3" w14:textId="77777777" w:rsidR="0032607E" w:rsidRPr="002A47A6" w:rsidRDefault="0032607E" w:rsidP="00E351F0">
            <w:pPr>
              <w:pStyle w:val="a3"/>
              <w:ind w:left="0"/>
              <w:jc w:val="both"/>
              <w:rPr>
                <w:rFonts w:ascii="Times New Roman" w:hAnsi="Times New Roman" w:cs="Times New Roman"/>
                <w:sz w:val="20"/>
                <w:szCs w:val="20"/>
              </w:rPr>
            </w:pPr>
          </w:p>
        </w:tc>
        <w:tc>
          <w:tcPr>
            <w:tcW w:w="2103" w:type="dxa"/>
          </w:tcPr>
          <w:p w14:paraId="4B466AC5" w14:textId="3F7113DD" w:rsidR="0032607E" w:rsidRPr="002A47A6" w:rsidRDefault="0032607E" w:rsidP="00E351F0">
            <w:pPr>
              <w:pStyle w:val="a3"/>
              <w:ind w:left="0"/>
              <w:jc w:val="both"/>
              <w:rPr>
                <w:rFonts w:ascii="Times New Roman" w:hAnsi="Times New Roman" w:cs="Times New Roman"/>
                <w:sz w:val="20"/>
                <w:szCs w:val="20"/>
              </w:rPr>
            </w:pPr>
          </w:p>
          <w:p w14:paraId="7E6D9626" w14:textId="77777777" w:rsidR="0032607E" w:rsidRDefault="0068413A" w:rsidP="00E351F0">
            <w:pPr>
              <w:pStyle w:val="a3"/>
              <w:ind w:left="0"/>
              <w:jc w:val="both"/>
              <w:rPr>
                <w:rFonts w:ascii="Times New Roman" w:hAnsi="Times New Roman" w:cs="Times New Roman"/>
                <w:b/>
                <w:bCs/>
                <w:sz w:val="20"/>
                <w:szCs w:val="20"/>
              </w:rPr>
            </w:pPr>
            <w:r>
              <w:rPr>
                <w:rFonts w:ascii="Times New Roman" w:hAnsi="Times New Roman" w:cs="Times New Roman"/>
                <w:b/>
                <w:bCs/>
                <w:sz w:val="20"/>
                <w:szCs w:val="20"/>
              </w:rPr>
              <w:t>ВСЬОГО:</w:t>
            </w:r>
          </w:p>
          <w:p w14:paraId="677AE53A" w14:textId="386DD045" w:rsidR="0068413A" w:rsidRPr="00DC1DE2" w:rsidRDefault="0068413A" w:rsidP="00E351F0">
            <w:pPr>
              <w:pStyle w:val="a3"/>
              <w:ind w:left="0"/>
              <w:jc w:val="both"/>
              <w:rPr>
                <w:rFonts w:ascii="Times New Roman" w:hAnsi="Times New Roman" w:cs="Times New Roman"/>
                <w:b/>
                <w:bCs/>
                <w:sz w:val="20"/>
                <w:szCs w:val="20"/>
              </w:rPr>
            </w:pPr>
            <w:r>
              <w:rPr>
                <w:rFonts w:ascii="Times New Roman" w:hAnsi="Times New Roman" w:cs="Times New Roman"/>
                <w:b/>
                <w:bCs/>
                <w:sz w:val="20"/>
                <w:szCs w:val="20"/>
              </w:rPr>
              <w:t>у тому числі</w:t>
            </w:r>
          </w:p>
        </w:tc>
        <w:tc>
          <w:tcPr>
            <w:tcW w:w="1732" w:type="dxa"/>
          </w:tcPr>
          <w:p w14:paraId="70B8BDDB" w14:textId="27A059D4" w:rsidR="0032607E" w:rsidRPr="00DC1DE2" w:rsidRDefault="0032607E" w:rsidP="00E351F0">
            <w:pPr>
              <w:pStyle w:val="a3"/>
              <w:ind w:left="0"/>
              <w:jc w:val="center"/>
              <w:rPr>
                <w:rFonts w:ascii="Times New Roman" w:hAnsi="Times New Roman" w:cs="Times New Roman"/>
                <w:sz w:val="20"/>
                <w:szCs w:val="20"/>
              </w:rPr>
            </w:pPr>
          </w:p>
        </w:tc>
        <w:tc>
          <w:tcPr>
            <w:tcW w:w="1510" w:type="dxa"/>
          </w:tcPr>
          <w:p w14:paraId="7A5867F3" w14:textId="45B58870" w:rsidR="0032607E" w:rsidRPr="00DC1DE2" w:rsidRDefault="0032607E" w:rsidP="00E351F0">
            <w:pPr>
              <w:pStyle w:val="a3"/>
              <w:ind w:left="0"/>
              <w:jc w:val="center"/>
              <w:rPr>
                <w:rFonts w:ascii="Times New Roman" w:hAnsi="Times New Roman" w:cs="Times New Roman"/>
                <w:sz w:val="20"/>
                <w:szCs w:val="20"/>
              </w:rPr>
            </w:pPr>
          </w:p>
        </w:tc>
        <w:tc>
          <w:tcPr>
            <w:tcW w:w="1390" w:type="dxa"/>
          </w:tcPr>
          <w:p w14:paraId="148035A2" w14:textId="2217A4AC" w:rsidR="0032607E" w:rsidRPr="00DC1DE2" w:rsidRDefault="0068413A" w:rsidP="00E351F0">
            <w:pPr>
              <w:pStyle w:val="a3"/>
              <w:ind w:left="0"/>
              <w:jc w:val="center"/>
              <w:rPr>
                <w:rFonts w:ascii="Times New Roman" w:hAnsi="Times New Roman" w:cs="Times New Roman"/>
                <w:b/>
                <w:bCs/>
                <w:sz w:val="20"/>
                <w:szCs w:val="20"/>
              </w:rPr>
            </w:pPr>
            <w:r>
              <w:rPr>
                <w:rFonts w:ascii="Times New Roman" w:hAnsi="Times New Roman" w:cs="Times New Roman"/>
                <w:b/>
                <w:bCs/>
                <w:sz w:val="20"/>
                <w:szCs w:val="20"/>
              </w:rPr>
              <w:t>8 979 090,00</w:t>
            </w:r>
          </w:p>
        </w:tc>
        <w:tc>
          <w:tcPr>
            <w:tcW w:w="1417" w:type="dxa"/>
          </w:tcPr>
          <w:p w14:paraId="2F78AD7B" w14:textId="040A575A" w:rsidR="0032607E" w:rsidRPr="00DC1DE2" w:rsidRDefault="0068413A" w:rsidP="00E351F0">
            <w:pPr>
              <w:pStyle w:val="a3"/>
              <w:ind w:left="0"/>
              <w:jc w:val="center"/>
              <w:rPr>
                <w:rFonts w:ascii="Times New Roman" w:hAnsi="Times New Roman" w:cs="Times New Roman"/>
                <w:b/>
                <w:bCs/>
                <w:sz w:val="20"/>
                <w:szCs w:val="20"/>
              </w:rPr>
            </w:pPr>
            <w:r>
              <w:rPr>
                <w:rFonts w:ascii="Times New Roman" w:hAnsi="Times New Roman" w:cs="Times New Roman"/>
                <w:b/>
                <w:bCs/>
                <w:sz w:val="20"/>
                <w:szCs w:val="20"/>
              </w:rPr>
              <w:t>4 288 100,00</w:t>
            </w:r>
          </w:p>
        </w:tc>
        <w:tc>
          <w:tcPr>
            <w:tcW w:w="1276" w:type="dxa"/>
          </w:tcPr>
          <w:p w14:paraId="43A41FA6" w14:textId="64FD5428" w:rsidR="0032607E" w:rsidRPr="00DC1DE2" w:rsidRDefault="0068413A" w:rsidP="00E351F0">
            <w:pPr>
              <w:pStyle w:val="a3"/>
              <w:ind w:left="0"/>
              <w:jc w:val="center"/>
              <w:rPr>
                <w:rFonts w:ascii="Times New Roman" w:hAnsi="Times New Roman" w:cs="Times New Roman"/>
                <w:b/>
                <w:bCs/>
                <w:sz w:val="20"/>
                <w:szCs w:val="20"/>
              </w:rPr>
            </w:pPr>
            <w:r>
              <w:rPr>
                <w:rFonts w:ascii="Times New Roman" w:hAnsi="Times New Roman" w:cs="Times New Roman"/>
                <w:b/>
                <w:bCs/>
                <w:sz w:val="20"/>
                <w:szCs w:val="20"/>
              </w:rPr>
              <w:t>4 690 990,00</w:t>
            </w:r>
          </w:p>
        </w:tc>
        <w:tc>
          <w:tcPr>
            <w:tcW w:w="992" w:type="dxa"/>
          </w:tcPr>
          <w:p w14:paraId="0A5F0697" w14:textId="77777777" w:rsidR="0032607E" w:rsidRPr="00DC1DE2" w:rsidRDefault="0032607E" w:rsidP="00E351F0">
            <w:pPr>
              <w:pStyle w:val="a3"/>
              <w:ind w:left="0"/>
              <w:jc w:val="center"/>
              <w:rPr>
                <w:rFonts w:ascii="Times New Roman" w:hAnsi="Times New Roman" w:cs="Times New Roman"/>
                <w:b/>
                <w:bCs/>
                <w:sz w:val="20"/>
                <w:szCs w:val="20"/>
              </w:rPr>
            </w:pPr>
          </w:p>
        </w:tc>
        <w:tc>
          <w:tcPr>
            <w:tcW w:w="992" w:type="dxa"/>
          </w:tcPr>
          <w:p w14:paraId="7A8C75D1" w14:textId="77777777" w:rsidR="0032607E" w:rsidRPr="002A47A6" w:rsidRDefault="0032607E" w:rsidP="00E351F0">
            <w:pPr>
              <w:pStyle w:val="a3"/>
              <w:ind w:left="0"/>
              <w:jc w:val="center"/>
              <w:rPr>
                <w:rFonts w:ascii="Times New Roman" w:hAnsi="Times New Roman" w:cs="Times New Roman"/>
                <w:sz w:val="20"/>
                <w:szCs w:val="20"/>
                <w:highlight w:val="yellow"/>
              </w:rPr>
            </w:pPr>
          </w:p>
        </w:tc>
        <w:tc>
          <w:tcPr>
            <w:tcW w:w="1276" w:type="dxa"/>
          </w:tcPr>
          <w:p w14:paraId="416D0661" w14:textId="59CD2E5E" w:rsidR="0032607E" w:rsidRPr="002A47A6" w:rsidRDefault="0032607E" w:rsidP="00E351F0">
            <w:pPr>
              <w:pStyle w:val="a3"/>
              <w:ind w:left="0"/>
              <w:jc w:val="center"/>
              <w:rPr>
                <w:rFonts w:ascii="Times New Roman" w:hAnsi="Times New Roman" w:cs="Times New Roman"/>
                <w:sz w:val="20"/>
                <w:szCs w:val="20"/>
                <w:highlight w:val="yellow"/>
              </w:rPr>
            </w:pPr>
          </w:p>
        </w:tc>
        <w:tc>
          <w:tcPr>
            <w:tcW w:w="2410" w:type="dxa"/>
          </w:tcPr>
          <w:p w14:paraId="19AF94E4" w14:textId="77777777" w:rsidR="0032607E" w:rsidRPr="002A47A6" w:rsidRDefault="0032607E" w:rsidP="00E351F0">
            <w:pPr>
              <w:pStyle w:val="a3"/>
              <w:ind w:left="0"/>
              <w:jc w:val="center"/>
              <w:rPr>
                <w:rFonts w:ascii="Times New Roman" w:hAnsi="Times New Roman" w:cs="Times New Roman"/>
                <w:sz w:val="20"/>
                <w:szCs w:val="20"/>
                <w:highlight w:val="yellow"/>
              </w:rPr>
            </w:pPr>
          </w:p>
        </w:tc>
      </w:tr>
      <w:tr w:rsidR="00781E65" w:rsidRPr="002A47A6" w14:paraId="6054C3B9" w14:textId="77777777" w:rsidTr="000951C1">
        <w:trPr>
          <w:trHeight w:val="700"/>
        </w:trPr>
        <w:tc>
          <w:tcPr>
            <w:tcW w:w="490" w:type="dxa"/>
          </w:tcPr>
          <w:p w14:paraId="120D0DA2" w14:textId="77777777" w:rsidR="00781E65" w:rsidRPr="002A47A6" w:rsidRDefault="00781E65" w:rsidP="00E351F0">
            <w:pPr>
              <w:pStyle w:val="a3"/>
              <w:ind w:left="0"/>
              <w:jc w:val="both"/>
              <w:rPr>
                <w:rFonts w:ascii="Times New Roman" w:hAnsi="Times New Roman" w:cs="Times New Roman"/>
                <w:sz w:val="20"/>
                <w:szCs w:val="20"/>
              </w:rPr>
            </w:pPr>
          </w:p>
        </w:tc>
        <w:tc>
          <w:tcPr>
            <w:tcW w:w="2103" w:type="dxa"/>
          </w:tcPr>
          <w:p w14:paraId="19D0C144" w14:textId="77777777" w:rsidR="00781E65" w:rsidRPr="002A47A6" w:rsidRDefault="00781E65" w:rsidP="00E351F0">
            <w:pPr>
              <w:pStyle w:val="a3"/>
              <w:ind w:left="0"/>
              <w:jc w:val="both"/>
              <w:rPr>
                <w:rFonts w:ascii="Times New Roman" w:hAnsi="Times New Roman" w:cs="Times New Roman"/>
                <w:sz w:val="20"/>
                <w:szCs w:val="20"/>
              </w:rPr>
            </w:pPr>
          </w:p>
        </w:tc>
        <w:tc>
          <w:tcPr>
            <w:tcW w:w="1732" w:type="dxa"/>
          </w:tcPr>
          <w:p w14:paraId="78931721" w14:textId="77777777" w:rsidR="00781E65" w:rsidRPr="00DC1DE2" w:rsidRDefault="00781E65" w:rsidP="00E351F0">
            <w:pPr>
              <w:pStyle w:val="a3"/>
              <w:ind w:left="0"/>
              <w:jc w:val="center"/>
              <w:rPr>
                <w:rFonts w:ascii="Times New Roman" w:hAnsi="Times New Roman" w:cs="Times New Roman"/>
                <w:sz w:val="20"/>
                <w:szCs w:val="20"/>
              </w:rPr>
            </w:pPr>
          </w:p>
        </w:tc>
        <w:tc>
          <w:tcPr>
            <w:tcW w:w="1510" w:type="dxa"/>
          </w:tcPr>
          <w:p w14:paraId="3DEB4D7E" w14:textId="4C2FD9A1" w:rsidR="00781E65" w:rsidRPr="00DC1DE2" w:rsidRDefault="00781E65" w:rsidP="00E351F0">
            <w:pPr>
              <w:pStyle w:val="a3"/>
              <w:ind w:left="0"/>
              <w:jc w:val="center"/>
              <w:rPr>
                <w:rFonts w:ascii="Times New Roman" w:hAnsi="Times New Roman" w:cs="Times New Roman"/>
                <w:sz w:val="20"/>
                <w:szCs w:val="20"/>
              </w:rPr>
            </w:pPr>
            <w:r>
              <w:rPr>
                <w:rFonts w:ascii="Times New Roman" w:hAnsi="Times New Roman" w:cs="Times New Roman"/>
                <w:sz w:val="20"/>
                <w:szCs w:val="20"/>
              </w:rPr>
              <w:t>обласний бюджет</w:t>
            </w:r>
          </w:p>
        </w:tc>
        <w:tc>
          <w:tcPr>
            <w:tcW w:w="1390" w:type="dxa"/>
          </w:tcPr>
          <w:p w14:paraId="5547576E" w14:textId="77777777" w:rsidR="00781E65" w:rsidRPr="0068413A" w:rsidRDefault="00781E65" w:rsidP="00781E65">
            <w:pPr>
              <w:pStyle w:val="a3"/>
              <w:ind w:left="0"/>
              <w:jc w:val="center"/>
              <w:rPr>
                <w:rFonts w:ascii="Times New Roman" w:hAnsi="Times New Roman" w:cs="Times New Roman"/>
                <w:b/>
                <w:bCs/>
                <w:sz w:val="20"/>
                <w:szCs w:val="20"/>
              </w:rPr>
            </w:pPr>
            <w:r w:rsidRPr="0068413A">
              <w:rPr>
                <w:rFonts w:ascii="Times New Roman" w:hAnsi="Times New Roman" w:cs="Times New Roman"/>
                <w:b/>
                <w:bCs/>
                <w:sz w:val="20"/>
                <w:szCs w:val="20"/>
              </w:rPr>
              <w:t>8 077 581,00</w:t>
            </w:r>
          </w:p>
          <w:p w14:paraId="0708A209" w14:textId="77777777" w:rsidR="00781E65" w:rsidRDefault="00781E65" w:rsidP="00E351F0">
            <w:pPr>
              <w:pStyle w:val="a3"/>
              <w:ind w:left="0"/>
              <w:jc w:val="center"/>
              <w:rPr>
                <w:rFonts w:ascii="Times New Roman" w:hAnsi="Times New Roman" w:cs="Times New Roman"/>
                <w:b/>
                <w:bCs/>
                <w:sz w:val="20"/>
                <w:szCs w:val="20"/>
              </w:rPr>
            </w:pPr>
          </w:p>
        </w:tc>
        <w:tc>
          <w:tcPr>
            <w:tcW w:w="1417" w:type="dxa"/>
          </w:tcPr>
          <w:p w14:paraId="713CDCC7" w14:textId="5B0E3EDB" w:rsidR="00781E65" w:rsidRDefault="00781E65" w:rsidP="00E351F0">
            <w:pPr>
              <w:pStyle w:val="a3"/>
              <w:ind w:left="0"/>
              <w:jc w:val="center"/>
              <w:rPr>
                <w:rFonts w:ascii="Times New Roman" w:hAnsi="Times New Roman" w:cs="Times New Roman"/>
                <w:b/>
                <w:bCs/>
                <w:sz w:val="20"/>
                <w:szCs w:val="20"/>
              </w:rPr>
            </w:pPr>
            <w:r w:rsidRPr="0068413A">
              <w:rPr>
                <w:rFonts w:ascii="Times New Roman" w:hAnsi="Times New Roman" w:cs="Times New Roman"/>
                <w:b/>
                <w:bCs/>
                <w:sz w:val="20"/>
                <w:szCs w:val="20"/>
              </w:rPr>
              <w:t>3 857 490,00</w:t>
            </w:r>
          </w:p>
        </w:tc>
        <w:tc>
          <w:tcPr>
            <w:tcW w:w="1276" w:type="dxa"/>
          </w:tcPr>
          <w:p w14:paraId="46EEB042" w14:textId="586DE3EB" w:rsidR="00781E65" w:rsidRDefault="00781E65" w:rsidP="00E351F0">
            <w:pPr>
              <w:pStyle w:val="a3"/>
              <w:ind w:left="0"/>
              <w:jc w:val="center"/>
              <w:rPr>
                <w:rFonts w:ascii="Times New Roman" w:hAnsi="Times New Roman" w:cs="Times New Roman"/>
                <w:b/>
                <w:bCs/>
                <w:sz w:val="20"/>
                <w:szCs w:val="20"/>
              </w:rPr>
            </w:pPr>
            <w:r w:rsidRPr="0068413A">
              <w:rPr>
                <w:rFonts w:ascii="Times New Roman" w:hAnsi="Times New Roman" w:cs="Times New Roman"/>
                <w:b/>
                <w:bCs/>
                <w:sz w:val="20"/>
                <w:szCs w:val="20"/>
              </w:rPr>
              <w:t>4 220 091,00</w:t>
            </w:r>
          </w:p>
        </w:tc>
        <w:tc>
          <w:tcPr>
            <w:tcW w:w="992" w:type="dxa"/>
          </w:tcPr>
          <w:p w14:paraId="4DECB874" w14:textId="77777777" w:rsidR="00781E65" w:rsidRPr="00DC1DE2" w:rsidRDefault="00781E65" w:rsidP="00E351F0">
            <w:pPr>
              <w:pStyle w:val="a3"/>
              <w:ind w:left="0"/>
              <w:jc w:val="center"/>
              <w:rPr>
                <w:rFonts w:ascii="Times New Roman" w:hAnsi="Times New Roman" w:cs="Times New Roman"/>
                <w:b/>
                <w:bCs/>
                <w:sz w:val="20"/>
                <w:szCs w:val="20"/>
              </w:rPr>
            </w:pPr>
          </w:p>
        </w:tc>
        <w:tc>
          <w:tcPr>
            <w:tcW w:w="992" w:type="dxa"/>
          </w:tcPr>
          <w:p w14:paraId="0D6D2A3D" w14:textId="77777777" w:rsidR="00781E65" w:rsidRPr="002A47A6" w:rsidRDefault="00781E65" w:rsidP="00E351F0">
            <w:pPr>
              <w:pStyle w:val="a3"/>
              <w:ind w:left="0"/>
              <w:jc w:val="center"/>
              <w:rPr>
                <w:rFonts w:ascii="Times New Roman" w:hAnsi="Times New Roman" w:cs="Times New Roman"/>
                <w:sz w:val="20"/>
                <w:szCs w:val="20"/>
                <w:highlight w:val="yellow"/>
              </w:rPr>
            </w:pPr>
          </w:p>
        </w:tc>
        <w:tc>
          <w:tcPr>
            <w:tcW w:w="1276" w:type="dxa"/>
          </w:tcPr>
          <w:p w14:paraId="2FFA0F72" w14:textId="77777777" w:rsidR="00781E65" w:rsidRPr="002A47A6" w:rsidRDefault="00781E65" w:rsidP="00E351F0">
            <w:pPr>
              <w:pStyle w:val="a3"/>
              <w:ind w:left="0"/>
              <w:jc w:val="center"/>
              <w:rPr>
                <w:rFonts w:ascii="Times New Roman" w:hAnsi="Times New Roman" w:cs="Times New Roman"/>
                <w:sz w:val="20"/>
                <w:szCs w:val="20"/>
                <w:highlight w:val="yellow"/>
              </w:rPr>
            </w:pPr>
          </w:p>
        </w:tc>
        <w:tc>
          <w:tcPr>
            <w:tcW w:w="2410" w:type="dxa"/>
          </w:tcPr>
          <w:p w14:paraId="272F657A" w14:textId="77777777" w:rsidR="00781E65" w:rsidRPr="002A47A6" w:rsidRDefault="00781E65" w:rsidP="00E351F0">
            <w:pPr>
              <w:pStyle w:val="a3"/>
              <w:ind w:left="0"/>
              <w:jc w:val="center"/>
              <w:rPr>
                <w:rFonts w:ascii="Times New Roman" w:hAnsi="Times New Roman" w:cs="Times New Roman"/>
                <w:sz w:val="20"/>
                <w:szCs w:val="20"/>
                <w:highlight w:val="yellow"/>
              </w:rPr>
            </w:pPr>
          </w:p>
        </w:tc>
      </w:tr>
      <w:tr w:rsidR="0068413A" w:rsidRPr="002A47A6" w14:paraId="504F3691" w14:textId="77777777" w:rsidTr="000951C1">
        <w:trPr>
          <w:trHeight w:val="700"/>
        </w:trPr>
        <w:tc>
          <w:tcPr>
            <w:tcW w:w="490" w:type="dxa"/>
          </w:tcPr>
          <w:p w14:paraId="1C365898" w14:textId="77777777" w:rsidR="0068413A" w:rsidRPr="002A47A6" w:rsidRDefault="0068413A" w:rsidP="00E351F0">
            <w:pPr>
              <w:pStyle w:val="a3"/>
              <w:ind w:left="0"/>
              <w:jc w:val="both"/>
              <w:rPr>
                <w:rFonts w:ascii="Times New Roman" w:hAnsi="Times New Roman" w:cs="Times New Roman"/>
                <w:sz w:val="20"/>
                <w:szCs w:val="20"/>
              </w:rPr>
            </w:pPr>
          </w:p>
        </w:tc>
        <w:tc>
          <w:tcPr>
            <w:tcW w:w="2103" w:type="dxa"/>
          </w:tcPr>
          <w:p w14:paraId="6BF17278" w14:textId="77777777" w:rsidR="0068413A" w:rsidRPr="002A47A6" w:rsidRDefault="0068413A" w:rsidP="00E351F0">
            <w:pPr>
              <w:pStyle w:val="a3"/>
              <w:ind w:left="0"/>
              <w:jc w:val="both"/>
              <w:rPr>
                <w:rFonts w:ascii="Times New Roman" w:hAnsi="Times New Roman" w:cs="Times New Roman"/>
                <w:sz w:val="20"/>
                <w:szCs w:val="20"/>
              </w:rPr>
            </w:pPr>
          </w:p>
        </w:tc>
        <w:tc>
          <w:tcPr>
            <w:tcW w:w="1732" w:type="dxa"/>
          </w:tcPr>
          <w:p w14:paraId="28C148BA" w14:textId="77777777" w:rsidR="0068413A" w:rsidRPr="00DC1DE2" w:rsidRDefault="0068413A" w:rsidP="00E351F0">
            <w:pPr>
              <w:pStyle w:val="a3"/>
              <w:ind w:left="0"/>
              <w:jc w:val="center"/>
              <w:rPr>
                <w:rFonts w:ascii="Times New Roman" w:hAnsi="Times New Roman" w:cs="Times New Roman"/>
                <w:sz w:val="20"/>
                <w:szCs w:val="20"/>
              </w:rPr>
            </w:pPr>
          </w:p>
        </w:tc>
        <w:tc>
          <w:tcPr>
            <w:tcW w:w="1510" w:type="dxa"/>
          </w:tcPr>
          <w:p w14:paraId="1A0FC70A" w14:textId="60401504" w:rsidR="0068413A" w:rsidRPr="00DC1DE2" w:rsidRDefault="0068413A" w:rsidP="00E351F0">
            <w:pPr>
              <w:pStyle w:val="a3"/>
              <w:ind w:left="0"/>
              <w:jc w:val="center"/>
              <w:rPr>
                <w:rFonts w:ascii="Times New Roman" w:hAnsi="Times New Roman" w:cs="Times New Roman"/>
                <w:sz w:val="20"/>
                <w:szCs w:val="20"/>
              </w:rPr>
            </w:pPr>
            <w:r w:rsidRPr="00DC1DE2">
              <w:rPr>
                <w:rFonts w:ascii="Times New Roman" w:hAnsi="Times New Roman" w:cs="Times New Roman"/>
                <w:sz w:val="20"/>
                <w:szCs w:val="20"/>
              </w:rPr>
              <w:t>бюджет територіальної громади</w:t>
            </w:r>
          </w:p>
        </w:tc>
        <w:tc>
          <w:tcPr>
            <w:tcW w:w="1390" w:type="dxa"/>
          </w:tcPr>
          <w:p w14:paraId="6A537856" w14:textId="6A321892" w:rsidR="0068413A" w:rsidRPr="00DC1DE2" w:rsidRDefault="0068413A" w:rsidP="00E351F0">
            <w:pPr>
              <w:pStyle w:val="a3"/>
              <w:ind w:left="0"/>
              <w:jc w:val="center"/>
              <w:rPr>
                <w:rFonts w:ascii="Times New Roman" w:hAnsi="Times New Roman" w:cs="Times New Roman"/>
                <w:b/>
                <w:bCs/>
                <w:sz w:val="20"/>
                <w:szCs w:val="20"/>
              </w:rPr>
            </w:pPr>
            <w:r w:rsidRPr="00DC1DE2">
              <w:rPr>
                <w:rFonts w:ascii="Times New Roman" w:hAnsi="Times New Roman" w:cs="Times New Roman"/>
                <w:b/>
                <w:bCs/>
                <w:sz w:val="20"/>
                <w:szCs w:val="20"/>
              </w:rPr>
              <w:t>901 509,00</w:t>
            </w:r>
          </w:p>
        </w:tc>
        <w:tc>
          <w:tcPr>
            <w:tcW w:w="1417" w:type="dxa"/>
          </w:tcPr>
          <w:p w14:paraId="1F3C73CE" w14:textId="06FB98B5" w:rsidR="0068413A" w:rsidRPr="00DC1DE2" w:rsidRDefault="0068413A" w:rsidP="00E351F0">
            <w:pPr>
              <w:pStyle w:val="a3"/>
              <w:ind w:left="0"/>
              <w:jc w:val="center"/>
              <w:rPr>
                <w:rFonts w:ascii="Times New Roman" w:hAnsi="Times New Roman" w:cs="Times New Roman"/>
                <w:b/>
                <w:bCs/>
                <w:sz w:val="20"/>
                <w:szCs w:val="20"/>
              </w:rPr>
            </w:pPr>
            <w:r w:rsidRPr="00DC1DE2">
              <w:rPr>
                <w:rFonts w:ascii="Times New Roman" w:hAnsi="Times New Roman" w:cs="Times New Roman"/>
                <w:b/>
                <w:bCs/>
                <w:sz w:val="20"/>
                <w:szCs w:val="20"/>
              </w:rPr>
              <w:t>430 610,00</w:t>
            </w:r>
          </w:p>
        </w:tc>
        <w:tc>
          <w:tcPr>
            <w:tcW w:w="1276" w:type="dxa"/>
          </w:tcPr>
          <w:p w14:paraId="6D336346" w14:textId="4FB9292B" w:rsidR="0068413A" w:rsidRPr="00DC1DE2" w:rsidRDefault="0068413A" w:rsidP="00E351F0">
            <w:pPr>
              <w:pStyle w:val="a3"/>
              <w:ind w:left="0"/>
              <w:jc w:val="center"/>
              <w:rPr>
                <w:rFonts w:ascii="Times New Roman" w:hAnsi="Times New Roman" w:cs="Times New Roman"/>
                <w:b/>
                <w:bCs/>
                <w:sz w:val="20"/>
                <w:szCs w:val="20"/>
              </w:rPr>
            </w:pPr>
            <w:r w:rsidRPr="00DC1DE2">
              <w:rPr>
                <w:rFonts w:ascii="Times New Roman" w:hAnsi="Times New Roman" w:cs="Times New Roman"/>
                <w:b/>
                <w:bCs/>
                <w:sz w:val="20"/>
                <w:szCs w:val="20"/>
              </w:rPr>
              <w:t>470 899,00</w:t>
            </w:r>
          </w:p>
        </w:tc>
        <w:tc>
          <w:tcPr>
            <w:tcW w:w="992" w:type="dxa"/>
          </w:tcPr>
          <w:p w14:paraId="67747288" w14:textId="77777777" w:rsidR="0068413A" w:rsidRPr="00DC1DE2" w:rsidRDefault="0068413A" w:rsidP="00E351F0">
            <w:pPr>
              <w:pStyle w:val="a3"/>
              <w:ind w:left="0"/>
              <w:jc w:val="center"/>
              <w:rPr>
                <w:rFonts w:ascii="Times New Roman" w:hAnsi="Times New Roman" w:cs="Times New Roman"/>
                <w:b/>
                <w:bCs/>
                <w:sz w:val="20"/>
                <w:szCs w:val="20"/>
              </w:rPr>
            </w:pPr>
          </w:p>
        </w:tc>
        <w:tc>
          <w:tcPr>
            <w:tcW w:w="992" w:type="dxa"/>
          </w:tcPr>
          <w:p w14:paraId="795AC037" w14:textId="77777777" w:rsidR="0068413A" w:rsidRPr="002A47A6" w:rsidRDefault="0068413A" w:rsidP="00E351F0">
            <w:pPr>
              <w:pStyle w:val="a3"/>
              <w:ind w:left="0"/>
              <w:jc w:val="center"/>
              <w:rPr>
                <w:rFonts w:ascii="Times New Roman" w:hAnsi="Times New Roman" w:cs="Times New Roman"/>
                <w:sz w:val="20"/>
                <w:szCs w:val="20"/>
                <w:highlight w:val="yellow"/>
              </w:rPr>
            </w:pPr>
          </w:p>
        </w:tc>
        <w:tc>
          <w:tcPr>
            <w:tcW w:w="1276" w:type="dxa"/>
          </w:tcPr>
          <w:p w14:paraId="298D0501" w14:textId="77777777" w:rsidR="0068413A" w:rsidRPr="002A47A6" w:rsidRDefault="0068413A" w:rsidP="00E351F0">
            <w:pPr>
              <w:pStyle w:val="a3"/>
              <w:ind w:left="0"/>
              <w:jc w:val="center"/>
              <w:rPr>
                <w:rFonts w:ascii="Times New Roman" w:hAnsi="Times New Roman" w:cs="Times New Roman"/>
                <w:sz w:val="20"/>
                <w:szCs w:val="20"/>
                <w:highlight w:val="yellow"/>
              </w:rPr>
            </w:pPr>
          </w:p>
        </w:tc>
        <w:tc>
          <w:tcPr>
            <w:tcW w:w="2410" w:type="dxa"/>
          </w:tcPr>
          <w:p w14:paraId="2205B721" w14:textId="77777777" w:rsidR="0068413A" w:rsidRPr="002A47A6" w:rsidRDefault="0068413A" w:rsidP="00E351F0">
            <w:pPr>
              <w:pStyle w:val="a3"/>
              <w:ind w:left="0"/>
              <w:jc w:val="center"/>
              <w:rPr>
                <w:rFonts w:ascii="Times New Roman" w:hAnsi="Times New Roman" w:cs="Times New Roman"/>
                <w:sz w:val="20"/>
                <w:szCs w:val="20"/>
                <w:highlight w:val="yellow"/>
              </w:rPr>
            </w:pPr>
          </w:p>
        </w:tc>
      </w:tr>
    </w:tbl>
    <w:p w14:paraId="70B93662" w14:textId="77777777" w:rsidR="007A2B32" w:rsidRPr="002D6250" w:rsidRDefault="007A2B32" w:rsidP="003F7900">
      <w:pPr>
        <w:pStyle w:val="a3"/>
        <w:ind w:left="0" w:firstLine="360"/>
        <w:jc w:val="center"/>
        <w:rPr>
          <w:rFonts w:ascii="Times New Roman" w:hAnsi="Times New Roman" w:cs="Times New Roman"/>
          <w:sz w:val="24"/>
          <w:szCs w:val="24"/>
        </w:rPr>
      </w:pPr>
    </w:p>
    <w:p w14:paraId="4DF9B16F" w14:textId="0C829AD6" w:rsidR="000951C1" w:rsidRPr="000951C1" w:rsidRDefault="000951C1" w:rsidP="000951C1">
      <w:pPr>
        <w:pStyle w:val="a3"/>
        <w:ind w:left="0" w:firstLine="360"/>
        <w:jc w:val="center"/>
        <w:rPr>
          <w:rFonts w:ascii="Times New Roman" w:hAnsi="Times New Roman" w:cs="Times New Roman"/>
          <w:sz w:val="24"/>
          <w:szCs w:val="24"/>
        </w:rPr>
      </w:pPr>
      <w:r w:rsidRPr="000951C1">
        <w:rPr>
          <w:rFonts w:ascii="Times New Roman" w:hAnsi="Times New Roman" w:cs="Times New Roman"/>
          <w:sz w:val="24"/>
          <w:szCs w:val="24"/>
        </w:rPr>
        <w:t>Секретар</w:t>
      </w:r>
      <w:r>
        <w:rPr>
          <w:rFonts w:ascii="Times New Roman" w:hAnsi="Times New Roman" w:cs="Times New Roman"/>
          <w:sz w:val="24"/>
          <w:szCs w:val="24"/>
        </w:rPr>
        <w:t xml:space="preserve"> </w:t>
      </w:r>
      <w:r w:rsidRPr="002D6250">
        <w:rPr>
          <w:rFonts w:ascii="Times New Roman" w:hAnsi="Times New Roman" w:cs="Times New Roman"/>
          <w:sz w:val="24"/>
          <w:szCs w:val="24"/>
        </w:rPr>
        <w:t xml:space="preserve">Слобожанської міської ради                                             </w:t>
      </w:r>
      <w:r>
        <w:rPr>
          <w:rFonts w:ascii="Times New Roman" w:hAnsi="Times New Roman" w:cs="Times New Roman"/>
          <w:sz w:val="24"/>
          <w:szCs w:val="24"/>
        </w:rPr>
        <w:t xml:space="preserve">         </w:t>
      </w:r>
      <w:r w:rsidRPr="002D6250">
        <w:rPr>
          <w:rFonts w:ascii="Times New Roman" w:hAnsi="Times New Roman" w:cs="Times New Roman"/>
          <w:sz w:val="24"/>
          <w:szCs w:val="24"/>
        </w:rPr>
        <w:t xml:space="preserve">     Галина КУЦЕНКО</w:t>
      </w:r>
    </w:p>
    <w:sectPr w:rsidR="000951C1" w:rsidRPr="000951C1" w:rsidSect="00CB182A">
      <w:pgSz w:w="16838" w:h="11906" w:orient="landscape"/>
      <w:pgMar w:top="426"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B60F1"/>
    <w:multiLevelType w:val="hybridMultilevel"/>
    <w:tmpl w:val="2F7060CE"/>
    <w:lvl w:ilvl="0" w:tplc="09820E9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84E13AD"/>
    <w:multiLevelType w:val="hybridMultilevel"/>
    <w:tmpl w:val="2F427630"/>
    <w:lvl w:ilvl="0" w:tplc="8764707C">
      <w:start w:val="3"/>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186F026C"/>
    <w:multiLevelType w:val="hybridMultilevel"/>
    <w:tmpl w:val="97C03E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C9F05A2"/>
    <w:multiLevelType w:val="multilevel"/>
    <w:tmpl w:val="9F98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1032B0"/>
    <w:multiLevelType w:val="hybridMultilevel"/>
    <w:tmpl w:val="D030460A"/>
    <w:lvl w:ilvl="0" w:tplc="E64EC464">
      <w:start w:val="2026"/>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4B995FA5"/>
    <w:multiLevelType w:val="multilevel"/>
    <w:tmpl w:val="0F34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DC32FD"/>
    <w:multiLevelType w:val="multilevel"/>
    <w:tmpl w:val="B824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3277A0"/>
    <w:multiLevelType w:val="multilevel"/>
    <w:tmpl w:val="EF44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113DD7"/>
    <w:multiLevelType w:val="multilevel"/>
    <w:tmpl w:val="4C4A2A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1776C9"/>
    <w:multiLevelType w:val="multilevel"/>
    <w:tmpl w:val="9696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5B2DBE"/>
    <w:multiLevelType w:val="multilevel"/>
    <w:tmpl w:val="0DBC3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E85DED"/>
    <w:multiLevelType w:val="hybridMultilevel"/>
    <w:tmpl w:val="9118F310"/>
    <w:lvl w:ilvl="0" w:tplc="8764707C">
      <w:start w:val="3"/>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6F0158AA"/>
    <w:multiLevelType w:val="multilevel"/>
    <w:tmpl w:val="6ECC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BB1CFE"/>
    <w:multiLevelType w:val="hybridMultilevel"/>
    <w:tmpl w:val="5BBCD258"/>
    <w:lvl w:ilvl="0" w:tplc="0422000F">
      <w:start w:val="1"/>
      <w:numFmt w:val="decimal"/>
      <w:lvlText w:val="%1."/>
      <w:lvlJc w:val="left"/>
      <w:pPr>
        <w:ind w:left="5322" w:hanging="360"/>
      </w:pPr>
      <w:rPr>
        <w:rFonts w:hint="default"/>
      </w:rPr>
    </w:lvl>
    <w:lvl w:ilvl="1" w:tplc="04220019" w:tentative="1">
      <w:start w:val="1"/>
      <w:numFmt w:val="lowerLetter"/>
      <w:lvlText w:val="%2."/>
      <w:lvlJc w:val="left"/>
      <w:pPr>
        <w:ind w:left="6042" w:hanging="360"/>
      </w:pPr>
    </w:lvl>
    <w:lvl w:ilvl="2" w:tplc="0422001B" w:tentative="1">
      <w:start w:val="1"/>
      <w:numFmt w:val="lowerRoman"/>
      <w:lvlText w:val="%3."/>
      <w:lvlJc w:val="right"/>
      <w:pPr>
        <w:ind w:left="6762" w:hanging="180"/>
      </w:pPr>
    </w:lvl>
    <w:lvl w:ilvl="3" w:tplc="0422000F" w:tentative="1">
      <w:start w:val="1"/>
      <w:numFmt w:val="decimal"/>
      <w:lvlText w:val="%4."/>
      <w:lvlJc w:val="left"/>
      <w:pPr>
        <w:ind w:left="7482" w:hanging="360"/>
      </w:pPr>
    </w:lvl>
    <w:lvl w:ilvl="4" w:tplc="04220019" w:tentative="1">
      <w:start w:val="1"/>
      <w:numFmt w:val="lowerLetter"/>
      <w:lvlText w:val="%5."/>
      <w:lvlJc w:val="left"/>
      <w:pPr>
        <w:ind w:left="8202" w:hanging="360"/>
      </w:pPr>
    </w:lvl>
    <w:lvl w:ilvl="5" w:tplc="0422001B" w:tentative="1">
      <w:start w:val="1"/>
      <w:numFmt w:val="lowerRoman"/>
      <w:lvlText w:val="%6."/>
      <w:lvlJc w:val="right"/>
      <w:pPr>
        <w:ind w:left="8922" w:hanging="180"/>
      </w:pPr>
    </w:lvl>
    <w:lvl w:ilvl="6" w:tplc="0422000F" w:tentative="1">
      <w:start w:val="1"/>
      <w:numFmt w:val="decimal"/>
      <w:lvlText w:val="%7."/>
      <w:lvlJc w:val="left"/>
      <w:pPr>
        <w:ind w:left="9642" w:hanging="360"/>
      </w:pPr>
    </w:lvl>
    <w:lvl w:ilvl="7" w:tplc="04220019" w:tentative="1">
      <w:start w:val="1"/>
      <w:numFmt w:val="lowerLetter"/>
      <w:lvlText w:val="%8."/>
      <w:lvlJc w:val="left"/>
      <w:pPr>
        <w:ind w:left="10362" w:hanging="360"/>
      </w:pPr>
    </w:lvl>
    <w:lvl w:ilvl="8" w:tplc="0422001B" w:tentative="1">
      <w:start w:val="1"/>
      <w:numFmt w:val="lowerRoman"/>
      <w:lvlText w:val="%9."/>
      <w:lvlJc w:val="right"/>
      <w:pPr>
        <w:ind w:left="11082" w:hanging="180"/>
      </w:pPr>
    </w:lvl>
  </w:abstractNum>
  <w:num w:numId="1" w16cid:durableId="104270804">
    <w:abstractNumId w:val="13"/>
  </w:num>
  <w:num w:numId="2" w16cid:durableId="1495871447">
    <w:abstractNumId w:val="11"/>
  </w:num>
  <w:num w:numId="3" w16cid:durableId="1617785854">
    <w:abstractNumId w:val="2"/>
  </w:num>
  <w:num w:numId="4" w16cid:durableId="384530796">
    <w:abstractNumId w:val="1"/>
  </w:num>
  <w:num w:numId="5" w16cid:durableId="765535201">
    <w:abstractNumId w:val="7"/>
  </w:num>
  <w:num w:numId="6" w16cid:durableId="1752116269">
    <w:abstractNumId w:val="8"/>
  </w:num>
  <w:num w:numId="7" w16cid:durableId="1711875097">
    <w:abstractNumId w:val="5"/>
  </w:num>
  <w:num w:numId="8" w16cid:durableId="248929643">
    <w:abstractNumId w:val="3"/>
  </w:num>
  <w:num w:numId="9" w16cid:durableId="1696417015">
    <w:abstractNumId w:val="4"/>
  </w:num>
  <w:num w:numId="10" w16cid:durableId="1969893777">
    <w:abstractNumId w:val="12"/>
  </w:num>
  <w:num w:numId="11" w16cid:durableId="1516773053">
    <w:abstractNumId w:val="9"/>
  </w:num>
  <w:num w:numId="12" w16cid:durableId="1749615311">
    <w:abstractNumId w:val="10"/>
  </w:num>
  <w:num w:numId="13" w16cid:durableId="883180070">
    <w:abstractNumId w:val="6"/>
  </w:num>
  <w:num w:numId="14" w16cid:durableId="1362316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90C"/>
    <w:rsid w:val="00012258"/>
    <w:rsid w:val="000204BE"/>
    <w:rsid w:val="0002458E"/>
    <w:rsid w:val="00031B6D"/>
    <w:rsid w:val="00036145"/>
    <w:rsid w:val="00040F74"/>
    <w:rsid w:val="00050A47"/>
    <w:rsid w:val="00055CD1"/>
    <w:rsid w:val="00060B88"/>
    <w:rsid w:val="000951C1"/>
    <w:rsid w:val="000A2BD3"/>
    <w:rsid w:val="000A4A24"/>
    <w:rsid w:val="000E0CEF"/>
    <w:rsid w:val="000F788F"/>
    <w:rsid w:val="001278C8"/>
    <w:rsid w:val="00134626"/>
    <w:rsid w:val="00181A92"/>
    <w:rsid w:val="001E16D9"/>
    <w:rsid w:val="001F3F66"/>
    <w:rsid w:val="00226F6F"/>
    <w:rsid w:val="00263BB4"/>
    <w:rsid w:val="00267E75"/>
    <w:rsid w:val="002714EC"/>
    <w:rsid w:val="002938F8"/>
    <w:rsid w:val="002968C9"/>
    <w:rsid w:val="002A25DC"/>
    <w:rsid w:val="002A47A6"/>
    <w:rsid w:val="002B174D"/>
    <w:rsid w:val="002D6250"/>
    <w:rsid w:val="002E0C83"/>
    <w:rsid w:val="002E702D"/>
    <w:rsid w:val="002E78EE"/>
    <w:rsid w:val="002E7A47"/>
    <w:rsid w:val="003055C2"/>
    <w:rsid w:val="00312C7D"/>
    <w:rsid w:val="003150F3"/>
    <w:rsid w:val="00322AA7"/>
    <w:rsid w:val="0032607E"/>
    <w:rsid w:val="0033409D"/>
    <w:rsid w:val="00341930"/>
    <w:rsid w:val="00394B34"/>
    <w:rsid w:val="003B3019"/>
    <w:rsid w:val="003C06D5"/>
    <w:rsid w:val="003F7900"/>
    <w:rsid w:val="00412CF2"/>
    <w:rsid w:val="004650DB"/>
    <w:rsid w:val="00467A11"/>
    <w:rsid w:val="00467E4B"/>
    <w:rsid w:val="00485943"/>
    <w:rsid w:val="004D055C"/>
    <w:rsid w:val="00507B1D"/>
    <w:rsid w:val="00530B45"/>
    <w:rsid w:val="00544ADB"/>
    <w:rsid w:val="0057550F"/>
    <w:rsid w:val="00596763"/>
    <w:rsid w:val="005E1700"/>
    <w:rsid w:val="0065004F"/>
    <w:rsid w:val="006642BB"/>
    <w:rsid w:val="00683A71"/>
    <w:rsid w:val="0068413A"/>
    <w:rsid w:val="006A2B82"/>
    <w:rsid w:val="006A2E3A"/>
    <w:rsid w:val="006C7DEB"/>
    <w:rsid w:val="00710148"/>
    <w:rsid w:val="00715180"/>
    <w:rsid w:val="00732913"/>
    <w:rsid w:val="007525F1"/>
    <w:rsid w:val="00780DD3"/>
    <w:rsid w:val="00781E65"/>
    <w:rsid w:val="0079685A"/>
    <w:rsid w:val="007A2B32"/>
    <w:rsid w:val="007B6C83"/>
    <w:rsid w:val="007D1550"/>
    <w:rsid w:val="007E4942"/>
    <w:rsid w:val="008113E4"/>
    <w:rsid w:val="00820571"/>
    <w:rsid w:val="00823A8A"/>
    <w:rsid w:val="008631F3"/>
    <w:rsid w:val="008830EF"/>
    <w:rsid w:val="0089326F"/>
    <w:rsid w:val="00907281"/>
    <w:rsid w:val="00943220"/>
    <w:rsid w:val="009671F6"/>
    <w:rsid w:val="0097141A"/>
    <w:rsid w:val="009839E0"/>
    <w:rsid w:val="009D24BE"/>
    <w:rsid w:val="009E0218"/>
    <w:rsid w:val="009F021E"/>
    <w:rsid w:val="009F2C9D"/>
    <w:rsid w:val="00A15302"/>
    <w:rsid w:val="00A276A8"/>
    <w:rsid w:val="00A32315"/>
    <w:rsid w:val="00A32F2C"/>
    <w:rsid w:val="00A730DB"/>
    <w:rsid w:val="00A812A1"/>
    <w:rsid w:val="00A932B3"/>
    <w:rsid w:val="00AA175D"/>
    <w:rsid w:val="00AB7343"/>
    <w:rsid w:val="00AC5F34"/>
    <w:rsid w:val="00AD6D64"/>
    <w:rsid w:val="00B2693A"/>
    <w:rsid w:val="00B439D9"/>
    <w:rsid w:val="00B47BB4"/>
    <w:rsid w:val="00B53885"/>
    <w:rsid w:val="00B60800"/>
    <w:rsid w:val="00B649A6"/>
    <w:rsid w:val="00BC2EE2"/>
    <w:rsid w:val="00BF3C62"/>
    <w:rsid w:val="00C02B9B"/>
    <w:rsid w:val="00C34AF9"/>
    <w:rsid w:val="00C52954"/>
    <w:rsid w:val="00C71136"/>
    <w:rsid w:val="00C72586"/>
    <w:rsid w:val="00CA3BBF"/>
    <w:rsid w:val="00CB182A"/>
    <w:rsid w:val="00CE5F09"/>
    <w:rsid w:val="00CF2584"/>
    <w:rsid w:val="00CF65F7"/>
    <w:rsid w:val="00D1290C"/>
    <w:rsid w:val="00D24202"/>
    <w:rsid w:val="00D330DC"/>
    <w:rsid w:val="00D513E0"/>
    <w:rsid w:val="00D65B9D"/>
    <w:rsid w:val="00D71F20"/>
    <w:rsid w:val="00D97B0B"/>
    <w:rsid w:val="00DB75F0"/>
    <w:rsid w:val="00DC1DE2"/>
    <w:rsid w:val="00DD1CFD"/>
    <w:rsid w:val="00DF76F9"/>
    <w:rsid w:val="00E22CB6"/>
    <w:rsid w:val="00E351F0"/>
    <w:rsid w:val="00E509E0"/>
    <w:rsid w:val="00E938BA"/>
    <w:rsid w:val="00F01AF7"/>
    <w:rsid w:val="00F0607B"/>
    <w:rsid w:val="00F34E4F"/>
    <w:rsid w:val="00F730C2"/>
    <w:rsid w:val="00F811C7"/>
    <w:rsid w:val="00F904A4"/>
    <w:rsid w:val="00FB07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2652"/>
  <w15:chartTrackingRefBased/>
  <w15:docId w15:val="{AC816A36-CEFC-4769-96E0-A916C5AED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50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290C"/>
    <w:pPr>
      <w:ind w:left="720"/>
      <w:contextualSpacing/>
    </w:pPr>
  </w:style>
  <w:style w:type="table" w:styleId="a4">
    <w:name w:val="Table Grid"/>
    <w:basedOn w:val="a1"/>
    <w:uiPriority w:val="39"/>
    <w:rsid w:val="003F7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3340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5967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A9A1C-52D1-432D-99B1-DE078006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9079</Words>
  <Characters>5176</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4</cp:revision>
  <cp:lastPrinted>2025-12-25T15:11:00Z</cp:lastPrinted>
  <dcterms:created xsi:type="dcterms:W3CDTF">2025-12-25T12:21:00Z</dcterms:created>
  <dcterms:modified xsi:type="dcterms:W3CDTF">2025-12-25T15:13:00Z</dcterms:modified>
</cp:coreProperties>
</file>